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临猗县发展和改革局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关于做好202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行政事业性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收费情况报告的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县直</w:t>
      </w:r>
      <w:r>
        <w:rPr>
          <w:rFonts w:hint="eastAsia" w:ascii="仿宋_GB2312" w:eastAsia="仿宋_GB2312"/>
          <w:sz w:val="32"/>
          <w:szCs w:val="32"/>
        </w:rPr>
        <w:t>各收费单位：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根据《国家发展改革委 财政部关于取消收费许可证制度加强事中事后监管的通知》（发改价格〔2015〕36号）和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运城</w:t>
      </w:r>
      <w:r>
        <w:rPr>
          <w:rFonts w:ascii="Times New Roman" w:hAnsi="Times New Roman" w:eastAsia="仿宋_GB2312" w:cs="Times New Roman"/>
          <w:sz w:val="32"/>
          <w:szCs w:val="32"/>
        </w:rPr>
        <w:t>市发展和改革委员会工作要求，结合我县实际情况，现就202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年度行政事业性收费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情况</w:t>
      </w:r>
      <w:r>
        <w:rPr>
          <w:rFonts w:ascii="Times New Roman" w:hAnsi="Times New Roman" w:eastAsia="仿宋_GB2312" w:cs="Times New Roman"/>
          <w:sz w:val="32"/>
          <w:szCs w:val="32"/>
        </w:rPr>
        <w:t>报告工作通知如下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落实好“全国收费动态监管系统”的上报工作，是收费许可证制度取消后，对收费单位进行事中事后监管的重要措施之一。加强收费动态监管，是不断提高收费管理工作科学化、规范化、信息化的要求。各收费单位要高度重视，按要求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二、各收费单位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对照</w:t>
      </w:r>
      <w:r>
        <w:rPr>
          <w:rFonts w:ascii="Times New Roman" w:hAnsi="Times New Roman" w:eastAsia="仿宋_GB2312" w:cs="Times New Roman"/>
          <w:sz w:val="32"/>
          <w:szCs w:val="32"/>
        </w:rPr>
        <w:t>附件表格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内容填写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将纸质版及收费文件加盖公章报送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发改局（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县委大楼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1125</w:t>
      </w:r>
      <w:r>
        <w:rPr>
          <w:rFonts w:ascii="Times New Roman" w:hAnsi="Times New Roman" w:eastAsia="仿宋_GB2312" w:cs="Times New Roman"/>
          <w:sz w:val="32"/>
          <w:szCs w:val="32"/>
        </w:rPr>
        <w:t>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，联系电话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15035936668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年度内有新增收费单位或新增收费项目的，收费单位必须在收到批准文件后10个工作日内向县发改局上报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年度行政事业性收费单位名单报告表》。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各收费</w:t>
      </w:r>
      <w:r>
        <w:rPr>
          <w:rFonts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需将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行政事业性收费项目和服务性收费项目分开填报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，所有表格须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32"/>
          <w:szCs w:val="32"/>
        </w:rPr>
        <w:t>日前完成，以便于统一汇总上报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，县发改局将对上报情况予以核实。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四、各收费单位必须在收费地点醒目位置公示其收费项目、收费标准、收费依据、监督电话等内容，凡是未按规定进行公示的收费单位，被收费对象可以拒绝向其缴纳费用。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同时，县发改局将结合收费单位年度收费执行情况，完善收费单位信用档案。凡存在不按规定进行收费公示、不按时上报年度收费情况报告的，将列入收费单位失信名单并向社会公开。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临猗</w:t>
      </w:r>
      <w:r>
        <w:rPr>
          <w:rFonts w:ascii="Times New Roman" w:hAnsi="Times New Roman" w:eastAsia="仿宋_GB2312" w:cs="Times New Roman"/>
          <w:sz w:val="32"/>
          <w:szCs w:val="32"/>
        </w:rPr>
        <w:t>县发展和改革局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ZTY2MWE1NDVlYTQzN2Q2NjYzOWQyNWYzOGU0ZTQifQ=="/>
  </w:docVars>
  <w:rsids>
    <w:rsidRoot w:val="09A60934"/>
    <w:rsid w:val="02900CBF"/>
    <w:rsid w:val="083F111A"/>
    <w:rsid w:val="09A60934"/>
    <w:rsid w:val="0BBF7613"/>
    <w:rsid w:val="14F17679"/>
    <w:rsid w:val="1ED2032B"/>
    <w:rsid w:val="2CC20892"/>
    <w:rsid w:val="2E9927A6"/>
    <w:rsid w:val="393A74BC"/>
    <w:rsid w:val="40C67010"/>
    <w:rsid w:val="4DDE5B4D"/>
    <w:rsid w:val="59FA62BF"/>
    <w:rsid w:val="6C7D68DC"/>
    <w:rsid w:val="79342D11"/>
    <w:rsid w:val="7A7568DA"/>
    <w:rsid w:val="7E2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688</Characters>
  <Lines>0</Lines>
  <Paragraphs>0</Paragraphs>
  <TotalTime>40</TotalTime>
  <ScaleCrop>false</ScaleCrop>
  <LinksUpToDate>false</LinksUpToDate>
  <CharactersWithSpaces>715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2022-04-26T03:24:00Z</dcterms:created>
  <dc:creator>王跃平</dc:creator>
  <cp:lastModifiedBy>感悟生命</cp:lastModifiedBy>
  <dcterms:modified xsi:type="dcterms:W3CDTF">2024-04-23T08:37:22Z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9B3AF2926EBB47C4A0940EBE0E191655</vt:lpwstr>
  </property>
</Properties>
</file>