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shd w:val="clear" w:fill="FFFFFF"/>
        </w:rPr>
        <w:t>临猗县召开全县提升行政执法质量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shd w:val="clear" w:fill="FFFFFF"/>
        </w:rPr>
        <w:t>三年行动计划工作动员部署会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8"/>
          <w:sz w:val="10"/>
          <w:szCs w:val="1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7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  <w:t>为认真贯彻中央、省、市关于关于提升行政执法质量三年行动计划，进一步提高行政执法规范化水平，提升行政执法质量和效能，3月7日上午，临猗县召开全县提升行政执法质量三年行动计划工作动员部署会。会议由政府办副主任樊争锋主持，14个乡（镇）长、县直各行政执法单位负责人、各司法所所长共计60余人参加了会议，县政府副县长、公安局局长柳晋生出席会议并讲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  <w:t>会上，司法局党组书记景世军解读了《临猗县提升行政执法质量三年行动计划工作方案（2023-2025）》，并就工作专班成立及会商机制组建情况作了详细说明。庙上乡、临晋镇、交警队、交通局四家单位做了表态发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  <w:t>县政府副县长、公安局局长柳晋生指出：提升行政执法质量三年行动意义重要，责任重大，各乡镇各执法单位要加强政治敏锐性，切实把思想和行动统一到习近平总书记关于依法行政重要论述上，深刻把握三年行动的系统性、整体性、协同性，坚决扛牢政治责任，坚决把牢中心任务，坚决守牢责任担当，以最高标准、最严要求、最实举措，严格按照县委</w:t>
      </w:r>
      <w:r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县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  <w:t>政府部署要求，全力以赴攻坚冲刺，切实把提升行政执法质量三年行动的各项工作做实做好，为推动高质量发展，谱写法治临猗建设新篇章作出新的更大贡献！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  <w:t>他强调：一要提高政治站位，深刻认识提升行政执法质量的重大意义；二要紧盯短板弱项，全面提升我县行政执法质量；三要把握目标重点，着力提升基层基础和保障支撑。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  <w:t>下一步，临猗县将围绕《工作方案》中明确的6方面重点任务、20项工作举措进行任务分解，建立任务清单、责任清单，按照时间节点，确保各项任务举措落实落细。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</w:rPr>
      </w:pPr>
    </w:p>
    <w:sectPr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24816"/>
    <w:rsid w:val="7EA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2024-03-12T08:07:00Z</dcterms:created>
  <dc:creator>1</dc:creator>
  <cp:lastModifiedBy>1</cp:lastModifiedBy>
  <dcterms:modified xsi:type="dcterms:W3CDTF">2024-03-15T02:03:15Z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