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  <w:t>临猗县应急管理局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2023年度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  <w:t>政府信息公开工作报告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24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4"/>
          <w:sz w:val="32"/>
          <w:szCs w:val="32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-4"/>
          <w:sz w:val="32"/>
          <w:szCs w:val="32"/>
          <w:u w:val="none"/>
          <w:shd w:val="clear" w:fill="FFFFFF"/>
        </w:rPr>
        <w:t>根据《中华人民共和国政府信息公开条例》(国务院令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-45"/>
          <w:sz w:val="32"/>
          <w:szCs w:val="32"/>
          <w:u w:val="none"/>
          <w:shd w:val="clear" w:fill="FFFFFF"/>
        </w:rPr>
        <w:t>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711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-4"/>
          <w:sz w:val="32"/>
          <w:szCs w:val="32"/>
          <w:u w:val="none"/>
          <w:shd w:val="clear" w:fill="FFFFFF"/>
        </w:rPr>
        <w:t>号，以下简称《条例》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7"/>
          <w:sz w:val="32"/>
          <w:szCs w:val="32"/>
          <w:u w:val="none"/>
          <w:shd w:val="clear" w:fill="FFFFFF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4"/>
          <w:sz w:val="32"/>
          <w:szCs w:val="32"/>
          <w:u w:val="none"/>
          <w:shd w:val="clear" w:fill="FFFFFF"/>
        </w:rPr>
        <w:t>和国务院办公厅政府信息与政务公开办公室《关于政府信息公开工作年度报告有关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"/>
          <w:sz w:val="32"/>
          <w:szCs w:val="32"/>
          <w:u w:val="none"/>
          <w:shd w:val="clear" w:fill="FFFFFF"/>
        </w:rPr>
        <w:t>事项的通知》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（国办公开办函〔2019〕60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-37"/>
          <w:sz w:val="32"/>
          <w:szCs w:val="32"/>
          <w:u w:val="none"/>
          <w:shd w:val="clear" w:fill="FFFFFF"/>
        </w:rPr>
        <w:t>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5"/>
          <w:sz w:val="32"/>
          <w:szCs w:val="32"/>
          <w:u w:val="none"/>
          <w:shd w:val="clear" w:fill="FFFFFF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"/>
          <w:sz w:val="32"/>
          <w:szCs w:val="32"/>
          <w:u w:val="none"/>
          <w:shd w:val="clear" w:fill="FFFFFF"/>
        </w:rPr>
        <w:t>要求，现公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-10"/>
          <w:sz w:val="32"/>
          <w:szCs w:val="32"/>
          <w:u w:val="none"/>
          <w:shd w:val="clear" w:fill="FFFFFF"/>
        </w:rPr>
        <w:t>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-10"/>
          <w:sz w:val="32"/>
          <w:szCs w:val="32"/>
          <w:u w:val="none"/>
          <w:shd w:val="clear" w:fill="FFFFFF"/>
          <w:lang w:eastAsia="zh-CN"/>
        </w:rPr>
        <w:t>我局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-10"/>
          <w:sz w:val="32"/>
          <w:szCs w:val="32"/>
          <w:u w:val="none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-10"/>
          <w:sz w:val="32"/>
          <w:szCs w:val="32"/>
          <w:u w:val="none"/>
          <w:shd w:val="clear" w:fill="FFFFFF"/>
          <w:lang w:val="en-US" w:eastAsia="zh-CN"/>
        </w:rPr>
        <w:t>3年度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-10"/>
          <w:sz w:val="32"/>
          <w:szCs w:val="32"/>
          <w:u w:val="none"/>
          <w:shd w:val="clear" w:fill="FFFFFF"/>
        </w:rPr>
        <w:t>政府信息公开工作年度报告。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总体情况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年，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eastAsia="zh-CN"/>
        </w:rPr>
        <w:t>我局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认真贯彻落实《中华人民共和国政府信息公开条例》和县政府信息公开要求，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以人民为中心，全面深化政务公开工作，加强政务信息公开工作组织领导，完善公开机制流程，严格规范公开内容，持续加强安全生产、救灾等重点信息公开。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（一）工作机构和人员设置情况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。为切实加强对我局政府信息公开工作的领导，成立由党委书记、局长任组长，各领导班子成员任副组长，各股室、队负责同志为成员的政务公开领导小组。领导组下设办公室。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（二）聚焦重点领域工作，主动公开政务信息。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局严格按照“公开为常态，不公开为例外”的原则，聚焦安全生产和救灾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生产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等重点领域，加大政务公开力度。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一是抓好通知公告等文件公开。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通过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临猗县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人民政府门户网站、“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临猗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应急”微信公众号等渠道，做好公开性文件发布。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二是做好政策解读相关工作。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对属于主动公开，且涉及面广、与民生关系密切、社会关注度高或专业性强的政策性文件，运用多种方式主动进行形象化、通俗化解读，提高人民群众对政策的理解程度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。三是积极开展业务类信息公开。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持续发布相关政策法规、业务信息、预警信息等，确保人民群众及时掌握部门动态。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（三）发挥各类媒体优势，拓宽信息公开渠道。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以公众需求为导向，以“应发尽发”的标准，充分利用各类媒体，灵活公开方式，积极开展政务信息公开工作，为广大人民群众提供获取政务信息的广泛渠道。202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年，我局在微信公众号“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临猗应急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”共推送各类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1560余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条，及时发布国家及省市要闻、我局业务动态、县区动态及应急知识等政务信息。同时结合防灾减灾周、安全生产月、消防宣传月等主题活动在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融媒体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等主流媒体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进行宣传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主动公开政府信息情况</w:t>
      </w:r>
    </w:p>
    <w:tbl>
      <w:tblPr>
        <w:tblStyle w:val="5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发件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三、收到和处理政府信息公开申请情况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四、政府信息公开行政复议、行政诉讼情况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840" w:type="dxa"/>
            <w:gridSpan w:val="5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行政复议</w:t>
            </w:r>
          </w:p>
        </w:tc>
        <w:tc>
          <w:tcPr>
            <w:tcW w:w="5682" w:type="dxa"/>
            <w:gridSpan w:val="10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restart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结果维持</w:t>
            </w:r>
          </w:p>
        </w:tc>
        <w:tc>
          <w:tcPr>
            <w:tcW w:w="568" w:type="dxa"/>
            <w:vMerge w:val="restart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结果纠正</w:t>
            </w:r>
          </w:p>
        </w:tc>
        <w:tc>
          <w:tcPr>
            <w:tcW w:w="568" w:type="dxa"/>
            <w:vMerge w:val="restart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其他结果</w:t>
            </w:r>
          </w:p>
        </w:tc>
        <w:tc>
          <w:tcPr>
            <w:tcW w:w="568" w:type="dxa"/>
            <w:vMerge w:val="restart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尚未审结</w:t>
            </w:r>
          </w:p>
        </w:tc>
        <w:tc>
          <w:tcPr>
            <w:tcW w:w="568" w:type="dxa"/>
            <w:vMerge w:val="restart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总计</w:t>
            </w:r>
          </w:p>
        </w:tc>
        <w:tc>
          <w:tcPr>
            <w:tcW w:w="2840" w:type="dxa"/>
            <w:gridSpan w:val="5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未经复议直接起诉</w:t>
            </w:r>
          </w:p>
        </w:tc>
        <w:tc>
          <w:tcPr>
            <w:tcW w:w="2842" w:type="dxa"/>
            <w:gridSpan w:val="5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568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568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568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568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568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结果维持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结果纠正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其他结果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尚未审结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总计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结果维持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结果纠正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其他结果</w:t>
            </w:r>
          </w:p>
        </w:tc>
        <w:tc>
          <w:tcPr>
            <w:tcW w:w="569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尚未审结</w:t>
            </w:r>
          </w:p>
        </w:tc>
        <w:tc>
          <w:tcPr>
            <w:tcW w:w="569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569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569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五、存在的主要问题及改进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情况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333333"/>
          <w:spacing w:val="-4"/>
          <w:sz w:val="32"/>
          <w:szCs w:val="32"/>
          <w:u w:val="none"/>
          <w:shd w:val="clear" w:fill="FFFFFF"/>
          <w:lang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-4"/>
          <w:sz w:val="32"/>
          <w:szCs w:val="32"/>
          <w:u w:val="none"/>
          <w:shd w:val="clear" w:fill="FFFFFF"/>
          <w:lang w:eastAsia="zh-CN"/>
        </w:rPr>
        <w:t>（一）存在的主要问题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-4"/>
          <w:sz w:val="32"/>
          <w:szCs w:val="32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-4"/>
          <w:sz w:val="32"/>
          <w:szCs w:val="32"/>
          <w:u w:val="none"/>
          <w:shd w:val="clear" w:fill="FFFFFF"/>
        </w:rPr>
        <w:t>1.信息更新不及时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-4"/>
          <w:sz w:val="32"/>
          <w:szCs w:val="32"/>
          <w:u w:val="none"/>
          <w:shd w:val="clear" w:fill="FFFFFF"/>
        </w:rPr>
        <w:t>。由于对政务公开工作认识不够，导致部分信息更新不及时，影响了公众获取信息的及时性和准确性。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-4"/>
          <w:sz w:val="32"/>
          <w:szCs w:val="32"/>
          <w:u w:val="none"/>
          <w:shd w:val="clear" w:fill="FFFFFF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-4"/>
          <w:sz w:val="32"/>
          <w:szCs w:val="32"/>
          <w:u w:val="none"/>
          <w:shd w:val="clear" w:fill="FFFFFF"/>
        </w:rPr>
        <w:t>2.政策解读形式单一。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-4"/>
          <w:sz w:val="32"/>
          <w:szCs w:val="32"/>
          <w:u w:val="none"/>
          <w:shd w:val="clear" w:fill="FFFFFF"/>
        </w:rPr>
        <w:t>虽然我们积极探索创新公开形式，但受到技术和资源等方面的限制，解读形式仍需进一步丰富和完善。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333333"/>
          <w:spacing w:val="-4"/>
          <w:sz w:val="32"/>
          <w:szCs w:val="32"/>
          <w:u w:val="none"/>
          <w:shd w:val="clear" w:fill="FFFFFF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-4"/>
          <w:sz w:val="32"/>
          <w:szCs w:val="32"/>
          <w:u w:val="none"/>
          <w:shd w:val="clear" w:fill="FFFFFF"/>
          <w:lang w:eastAsia="zh-CN"/>
        </w:rPr>
        <w:t>（二）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-4"/>
          <w:sz w:val="32"/>
          <w:szCs w:val="32"/>
          <w:u w:val="none"/>
          <w:shd w:val="clear" w:fill="FFFFFF"/>
        </w:rPr>
        <w:t>改进情况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27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-4"/>
          <w:sz w:val="32"/>
          <w:szCs w:val="32"/>
          <w:u w:val="none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-4"/>
          <w:sz w:val="32"/>
          <w:szCs w:val="32"/>
          <w:u w:val="none"/>
          <w:shd w:val="clear" w:fill="FFFFFF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-4"/>
          <w:sz w:val="32"/>
          <w:szCs w:val="32"/>
          <w:u w:val="none"/>
          <w:shd w:val="clear" w:fill="FFFFFF"/>
        </w:rPr>
        <w:t>强化机制，加大自查整改工作力度。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-4"/>
          <w:sz w:val="32"/>
          <w:szCs w:val="32"/>
          <w:u w:val="none"/>
          <w:shd w:val="clear" w:fill="FFFFFF"/>
        </w:rPr>
        <w:t>针对政务公开工作存在的问题，深入研究、夯实基础、查找短板，全面开展自查整改，加大工作推进力度。切实做到应公开、尽公开，将政府信息公开工作落到实处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-4"/>
          <w:sz w:val="32"/>
          <w:szCs w:val="32"/>
          <w:u w:val="none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27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-4"/>
          <w:sz w:val="32"/>
          <w:szCs w:val="32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-4"/>
          <w:sz w:val="32"/>
          <w:szCs w:val="32"/>
          <w:u w:val="none"/>
          <w:shd w:val="clear" w:fill="FFFFFF"/>
        </w:rPr>
        <w:t>2.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-4"/>
          <w:sz w:val="32"/>
          <w:szCs w:val="32"/>
          <w:u w:val="none"/>
          <w:shd w:val="clear" w:fill="FFFFFF"/>
        </w:rPr>
        <w:t>逐步丰富政策文件解读形式，不断提高政策解读质量。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27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-4"/>
          <w:sz w:val="32"/>
          <w:szCs w:val="32"/>
          <w:u w:val="none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-4"/>
          <w:sz w:val="32"/>
          <w:szCs w:val="32"/>
          <w:u w:val="none"/>
          <w:shd w:val="clear" w:fill="FFFFFF"/>
        </w:rPr>
        <w:t>3.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-4"/>
          <w:sz w:val="32"/>
          <w:szCs w:val="32"/>
          <w:u w:val="none"/>
          <w:shd w:val="clear" w:fill="FFFFFF"/>
        </w:rPr>
        <w:t>是加强政府信息公开相关政策法规的宣传培训，进一步提高信息公开工作人员的专业能力，提升工作实效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-4"/>
          <w:sz w:val="32"/>
          <w:szCs w:val="32"/>
          <w:u w:val="none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其他需要报告事项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无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       临猗县应急管理局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righ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2024年1月12日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646803"/>
    <w:multiLevelType w:val="singleLevel"/>
    <w:tmpl w:val="38646803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DA3BC5C"/>
    <w:multiLevelType w:val="singleLevel"/>
    <w:tmpl w:val="6DA3BC5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jYjJmNjc3MjZiZjJlYTUwYTljYThlOWIzMTgzYjcifQ=="/>
  </w:docVars>
  <w:rsids>
    <w:rsidRoot w:val="5FE931E9"/>
    <w:rsid w:val="0B776EC0"/>
    <w:rsid w:val="175A3EB4"/>
    <w:rsid w:val="1C2D1320"/>
    <w:rsid w:val="26900A32"/>
    <w:rsid w:val="2F312411"/>
    <w:rsid w:val="2FEB7FDD"/>
    <w:rsid w:val="31E3377A"/>
    <w:rsid w:val="5FE931E9"/>
    <w:rsid w:val="61DF7785"/>
    <w:rsid w:val="6241427E"/>
    <w:rsid w:val="77FC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Title"/>
    <w:basedOn w:val="1"/>
    <w:autoRedefine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autoRedefine/>
    <w:qFormat/>
    <w:uiPriority w:val="0"/>
    <w:rPr>
      <w:b/>
      <w:bCs/>
    </w:rPr>
  </w:style>
  <w:style w:type="character" w:styleId="9">
    <w:name w:val="FollowedHyperlink"/>
    <w:basedOn w:val="7"/>
    <w:autoRedefine/>
    <w:qFormat/>
    <w:uiPriority w:val="0"/>
    <w:rPr>
      <w:color w:val="000000"/>
      <w:u w:val="none"/>
    </w:rPr>
  </w:style>
  <w:style w:type="character" w:styleId="10">
    <w:name w:val="Emphasis"/>
    <w:basedOn w:val="7"/>
    <w:autoRedefine/>
    <w:qFormat/>
    <w:uiPriority w:val="0"/>
    <w:rPr>
      <w:b/>
      <w:bCs/>
    </w:rPr>
  </w:style>
  <w:style w:type="character" w:styleId="11">
    <w:name w:val="HTML Definition"/>
    <w:basedOn w:val="7"/>
    <w:autoRedefine/>
    <w:qFormat/>
    <w:uiPriority w:val="0"/>
  </w:style>
  <w:style w:type="character" w:styleId="12">
    <w:name w:val="HTML Variable"/>
    <w:basedOn w:val="7"/>
    <w:autoRedefine/>
    <w:qFormat/>
    <w:uiPriority w:val="0"/>
  </w:style>
  <w:style w:type="character" w:styleId="13">
    <w:name w:val="Hyperlink"/>
    <w:basedOn w:val="7"/>
    <w:autoRedefine/>
    <w:qFormat/>
    <w:uiPriority w:val="0"/>
    <w:rPr>
      <w:color w:val="000000"/>
      <w:u w:val="none"/>
    </w:rPr>
  </w:style>
  <w:style w:type="character" w:styleId="14">
    <w:name w:val="HTML Code"/>
    <w:basedOn w:val="7"/>
    <w:autoRedefine/>
    <w:qFormat/>
    <w:uiPriority w:val="0"/>
    <w:rPr>
      <w:rFonts w:ascii="Courier New" w:hAnsi="Courier New"/>
      <w:sz w:val="20"/>
    </w:rPr>
  </w:style>
  <w:style w:type="character" w:styleId="15">
    <w:name w:val="HTML Cite"/>
    <w:basedOn w:val="7"/>
    <w:autoRedefine/>
    <w:qFormat/>
    <w:uiPriority w:val="0"/>
  </w:style>
  <w:style w:type="character" w:customStyle="1" w:styleId="16">
    <w:name w:val="font"/>
    <w:basedOn w:val="7"/>
    <w:autoRedefine/>
    <w:qFormat/>
    <w:uiPriority w:val="0"/>
  </w:style>
  <w:style w:type="character" w:customStyle="1" w:styleId="17">
    <w:name w:val="font1"/>
    <w:basedOn w:val="7"/>
    <w:autoRedefine/>
    <w:qFormat/>
    <w:uiPriority w:val="0"/>
  </w:style>
  <w:style w:type="character" w:customStyle="1" w:styleId="18">
    <w:name w:val="current"/>
    <w:basedOn w:val="7"/>
    <w:autoRedefine/>
    <w:qFormat/>
    <w:uiPriority w:val="0"/>
    <w:rPr>
      <w:color w:val="FFFFFF"/>
      <w:shd w:val="clear" w:fill="015293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1468</Words>
  <Characters>1513</Characters>
  <Lines>0</Lines>
  <Paragraphs>0</Paragraphs>
  <TotalTime>0</TotalTime>
  <ScaleCrop>false</ScaleCrop>
  <LinksUpToDate>false</LinksUpToDate>
  <CharactersWithSpaces>1549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2023-01-31T07:07:00Z</dcterms:created>
  <dc:creator>Administrator</dc:creator>
  <cp:lastModifiedBy>Administrator</cp:lastModifiedBy>
  <dcterms:modified xsi:type="dcterms:W3CDTF">2024-01-17T03:16:24Z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D27F7F4EE8EC4F5EBB8749F88D9B13AF</vt:lpwstr>
  </property>
</Properties>
</file>