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7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7"/>
          <w:sz w:val="44"/>
          <w:szCs w:val="44"/>
          <w:shd w:val="clear" w:fill="FFFFFF"/>
          <w:lang w:eastAsia="zh-CN"/>
        </w:rPr>
        <w:t>临猗县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7"/>
          <w:sz w:val="44"/>
          <w:szCs w:val="44"/>
          <w:shd w:val="clear" w:fill="FFFFFF"/>
        </w:rPr>
        <w:t>民政局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7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7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7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7"/>
          <w:sz w:val="44"/>
          <w:szCs w:val="44"/>
          <w:shd w:val="clear" w:fill="FFFFFF"/>
        </w:rPr>
        <w:t>年度政府信息公开工作报告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根据《中华人民共和国政府信息公开条例》（以下简称《条例》）及《国务院办公厅政府信息与政务公开办公室关于印发&lt;中华人民共和国政府信息公开工作年度报告格式&gt;的通知》（国办公开办函〔2021〕30号）等文件规定，现公布临猗县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局2023年政府信息公开工作年度报告。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本报告由总体情况、主动公开政府信息情况、收到和处理政府信息公开申请情况、政府信息公开行政复议及行政诉讼情况、存在的主要问题及改进措施、其他需要报告的事项等六部分组成，报告中使用数据统计期限为2023年1月1日至12月31日。 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2023年，我局认真贯彻落实中央、省、市、县关于政务信息公开的安排部署，严格按照《中华人民共和国政府信息公开条例》要求，结合工作实际，坚持把政府信息公开工作作为加强党风廉政建设、转变工作作风、提高办事效率的一项重要内容，细化工作措施，狠抓工作落实，切实提高政务公开水平和能力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sz w:val="32"/>
          <w:szCs w:val="32"/>
          <w:shd w:val="clear" w:fill="FFFFFF"/>
          <w:lang w:eastAsia="zh-CN"/>
        </w:rPr>
        <w:t>加强组织领导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我局成立政务公开工作领导小组，由局办公室负责协调部门文件公开和信息报送。所有文件和信息由分管副局长审核后，再发布到网站和政务新媒体平台。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rPr>
          <w:rFonts w:hint="eastAsia" w:ascii="方正楷体_GBK" w:hAnsi="方正楷体_GBK" w:eastAsia="方正楷体_GBK" w:cs="方正楷体_GBK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sz w:val="32"/>
          <w:szCs w:val="32"/>
          <w:shd w:val="clear" w:fill="FFFFFF"/>
          <w:lang w:eastAsia="zh-CN"/>
        </w:rPr>
        <w:t>严格把关信息审核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yellow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按照关于政府网站建设的系列要求，我局严格落实有关政府信息公开属性审核和保密审核工作制度，制定专人负责政府信息公开工作，对带有密级的、未经批准的敏感信息、资料严禁在网站公开，确保“上网信息不涉密、涉密信息不上网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  <w:lang w:val="en-US" w:eastAsia="zh-CN"/>
        </w:rPr>
        <w:t>2023年，民政局主动公开政府信息共76条，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点击量为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  <w:lang w:val="en-US" w:eastAsia="zh-CN"/>
        </w:rPr>
        <w:t>13838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次。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  <w:lang w:val="en-US" w:eastAsia="zh-CN"/>
        </w:rPr>
        <w:t>其中社会救助领域57条，养老服务领域19条，权责清单1条，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着重围绕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  <w:lang w:val="en-US" w:eastAsia="zh-CN"/>
        </w:rPr>
        <w:t>民生重点领域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方面发布信息，广泛接受社会监督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  <w:lang w:val="en-US" w:eastAsia="zh-CN"/>
        </w:rPr>
        <w:t>使政府信息传播更加全面、及时、可读，进一步增强了门户网站的吸引力和亲和力。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11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2172"/>
        <w:gridCol w:w="1896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规章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5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5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5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5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  <w:t>收到和处理政府信息公开申请情况</w:t>
      </w:r>
    </w:p>
    <w:tbl>
      <w:tblPr>
        <w:tblStyle w:val="4"/>
        <w:tblW w:w="974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817"/>
        <w:gridCol w:w="2965"/>
        <w:gridCol w:w="674"/>
        <w:gridCol w:w="698"/>
        <w:gridCol w:w="746"/>
        <w:gridCol w:w="758"/>
        <w:gridCol w:w="806"/>
        <w:gridCol w:w="698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6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本列数据的勾稽关系为：第一项加第二项之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和，等于第三项加第四项之和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50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6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人</w:t>
            </w:r>
          </w:p>
        </w:tc>
        <w:tc>
          <w:tcPr>
            <w:tcW w:w="3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6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企业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机构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公益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组织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服务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机构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年度办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理结果</w:t>
            </w:r>
          </w:p>
        </w:tc>
        <w:tc>
          <w:tcPr>
            <w:tcW w:w="3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  <w:r>
              <w:rPr>
                <w:rStyle w:val="6"/>
                <w:lang w:val="en-US" w:eastAsia="zh-CN" w:bidi="ar"/>
              </w:rPr>
              <w:t>部分公开（区分处理的，只计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这一情形，不计其他情形）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三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不予公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开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Style w:val="6"/>
                <w:lang w:val="en-US" w:eastAsia="zh-CN" w:bidi="ar"/>
              </w:rPr>
              <w:t>属于国家秘密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Style w:val="6"/>
                <w:lang w:val="en-US" w:eastAsia="zh-CN" w:bidi="ar"/>
              </w:rPr>
              <w:t>其他法律行政法规禁止公开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Style w:val="6"/>
                <w:lang w:val="en-US" w:eastAsia="zh-CN" w:bidi="ar"/>
              </w:rPr>
              <w:t>危及</w:t>
            </w:r>
            <w:r>
              <w:rPr>
                <w:rStyle w:val="7"/>
                <w:rFonts w:eastAsia="宋体"/>
                <w:lang w:val="en-US" w:eastAsia="zh-CN" w:bidi="ar"/>
              </w:rPr>
              <w:t>“</w:t>
            </w:r>
            <w:r>
              <w:rPr>
                <w:rStyle w:val="6"/>
                <w:lang w:val="en-US" w:eastAsia="zh-CN" w:bidi="ar"/>
              </w:rPr>
              <w:t>三安全一稳定</w:t>
            </w:r>
            <w:r>
              <w:rPr>
                <w:rStyle w:val="7"/>
                <w:rFonts w:eastAsia="宋体"/>
                <w:lang w:val="en-US" w:eastAsia="zh-CN" w:bidi="ar"/>
              </w:rPr>
              <w:t>”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Style w:val="6"/>
                <w:lang w:val="en-US" w:eastAsia="zh-CN" w:bidi="ar"/>
              </w:rPr>
              <w:t>保护第三方合法权益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</w:t>
            </w:r>
            <w:r>
              <w:rPr>
                <w:rStyle w:val="6"/>
                <w:lang w:val="en-US" w:eastAsia="zh-CN" w:bidi="ar"/>
              </w:rPr>
              <w:t>属于三类内部事务信息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</w:t>
            </w:r>
            <w:r>
              <w:rPr>
                <w:rStyle w:val="6"/>
                <w:lang w:val="en-US" w:eastAsia="zh-CN" w:bidi="ar"/>
              </w:rPr>
              <w:t>属于四类过程性信息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</w:t>
            </w:r>
            <w:r>
              <w:rPr>
                <w:rStyle w:val="6"/>
                <w:lang w:val="en-US" w:eastAsia="zh-CN" w:bidi="ar"/>
              </w:rPr>
              <w:t>属于行政执法案卷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</w:t>
            </w:r>
            <w:r>
              <w:rPr>
                <w:rStyle w:val="6"/>
                <w:lang w:val="en-US" w:eastAsia="zh-CN" w:bidi="ar"/>
              </w:rPr>
              <w:t>属于行政查询事项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四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无法提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供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Style w:val="6"/>
                <w:lang w:val="en-US" w:eastAsia="zh-CN" w:bidi="ar"/>
              </w:rPr>
              <w:t>本机关不掌握相关政府信息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Style w:val="6"/>
                <w:lang w:val="en-US" w:eastAsia="zh-CN" w:bidi="ar"/>
              </w:rPr>
              <w:t>没有现成信息需要另行制作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Style w:val="6"/>
                <w:lang w:val="en-US" w:eastAsia="zh-CN" w:bidi="ar"/>
              </w:rPr>
              <w:t>补正后申请内容仍不明确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五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不予处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理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Style w:val="6"/>
                <w:lang w:val="en-US" w:eastAsia="zh-CN" w:bidi="ar"/>
              </w:rPr>
              <w:t>信访举报投诉类申请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Style w:val="6"/>
                <w:lang w:val="en-US" w:eastAsia="zh-CN" w:bidi="ar"/>
              </w:rPr>
              <w:t>重复申请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Style w:val="6"/>
                <w:lang w:val="en-US" w:eastAsia="zh-CN" w:bidi="ar"/>
              </w:rPr>
              <w:t>要求提供公开出版物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Style w:val="6"/>
                <w:lang w:val="en-US" w:eastAsia="zh-CN" w:bidi="ar"/>
              </w:rPr>
              <w:t>无正当理由大量反复申请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</w:t>
            </w:r>
            <w:r>
              <w:rPr>
                <w:rStyle w:val="6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六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其他处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理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Style w:val="6"/>
                <w:lang w:val="en-US" w:eastAsia="zh-CN" w:bidi="ar"/>
              </w:rPr>
              <w:t>申请人无正当理由逾期不补正、行政机关不再处理其政府信息公开申请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Style w:val="6"/>
                <w:lang w:val="en-US" w:eastAsia="zh-CN" w:bidi="ar"/>
              </w:rPr>
              <w:t>申请人逾期未按收费通知要求缴纳费用、行政机关不再处理其政府信息公开申请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Style w:val="6"/>
                <w:lang w:val="en-US" w:eastAsia="zh-CN" w:bidi="ar"/>
              </w:rPr>
              <w:t>其他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七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  <w:r>
              <w:rPr>
                <w:rStyle w:val="6"/>
                <w:lang w:val="en-US" w:eastAsia="zh-CN" w:bidi="ar"/>
              </w:rPr>
              <w:t>总计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3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2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维持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纠正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尚未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审结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纠正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尚未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纠正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尚未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我局在推进政府信息公开方面取得了新进展，但仍然存在一些问题和不足。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一是政策解读不主动、不及时。未能严格落实解读材料和政策文件“同步起草、同步审批、同步发布”工作机制。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二是政策解读不详实、不生动。未能使用丰富、多元的表达形式对我局出台的政策措施进行解读。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fill="FFFFFF"/>
        </w:rPr>
        <w:t>下一步，我局将进一步落实主体责任及监管责任，提升工作意识及工作水平，使用详实的图表及客观的数据对出台的政策措施进行及时、准确、生动的解读。同时加强全局政务公开知识的培训，提高全员的信息公开意识，提升工作人员的专业水平和业务能力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sectPr>
      <w:pgSz w:w="11906" w:h="16838"/>
      <w:pgMar w:top="215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71BBEB"/>
    <w:multiLevelType w:val="singleLevel"/>
    <w:tmpl w:val="0D71BB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462DF7"/>
    <w:multiLevelType w:val="singleLevel"/>
    <w:tmpl w:val="43462DF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YmVhZTFiMzM5YzExZTVhZDRlZmVmZDVmNDE5ZjgifQ=="/>
  </w:docVars>
  <w:rsids>
    <w:rsidRoot w:val="00000000"/>
    <w:rsid w:val="04ED41A7"/>
    <w:rsid w:val="07854B6B"/>
    <w:rsid w:val="095A0C22"/>
    <w:rsid w:val="0C5E3BDC"/>
    <w:rsid w:val="0D0E73B0"/>
    <w:rsid w:val="0D49663A"/>
    <w:rsid w:val="105772C0"/>
    <w:rsid w:val="1740045E"/>
    <w:rsid w:val="18ED49EC"/>
    <w:rsid w:val="1E344EE0"/>
    <w:rsid w:val="1F783477"/>
    <w:rsid w:val="213D7E0C"/>
    <w:rsid w:val="21C5052E"/>
    <w:rsid w:val="222B46FB"/>
    <w:rsid w:val="22705407"/>
    <w:rsid w:val="232E2103"/>
    <w:rsid w:val="241237D2"/>
    <w:rsid w:val="2609640D"/>
    <w:rsid w:val="26123616"/>
    <w:rsid w:val="261568DF"/>
    <w:rsid w:val="26CC5EBA"/>
    <w:rsid w:val="28D83A7C"/>
    <w:rsid w:val="2A2B114A"/>
    <w:rsid w:val="2A491CFE"/>
    <w:rsid w:val="2CB96BFC"/>
    <w:rsid w:val="2D3F62BA"/>
    <w:rsid w:val="2D45662C"/>
    <w:rsid w:val="2D977077"/>
    <w:rsid w:val="31175F84"/>
    <w:rsid w:val="3172765E"/>
    <w:rsid w:val="319A0963"/>
    <w:rsid w:val="36E25286"/>
    <w:rsid w:val="36EC376B"/>
    <w:rsid w:val="37054AD1"/>
    <w:rsid w:val="375D116C"/>
    <w:rsid w:val="38653A79"/>
    <w:rsid w:val="39175A97"/>
    <w:rsid w:val="3A887EF3"/>
    <w:rsid w:val="3BC96D8D"/>
    <w:rsid w:val="3BDA477E"/>
    <w:rsid w:val="3E197F2F"/>
    <w:rsid w:val="3EB1702B"/>
    <w:rsid w:val="3F375A43"/>
    <w:rsid w:val="3F7D5B4C"/>
    <w:rsid w:val="40692574"/>
    <w:rsid w:val="40964908"/>
    <w:rsid w:val="40A62E81"/>
    <w:rsid w:val="41D46DAB"/>
    <w:rsid w:val="42BA2C13"/>
    <w:rsid w:val="4475773A"/>
    <w:rsid w:val="463D6035"/>
    <w:rsid w:val="468B15BF"/>
    <w:rsid w:val="47DC362C"/>
    <w:rsid w:val="47FD3CCE"/>
    <w:rsid w:val="49331971"/>
    <w:rsid w:val="49F033BE"/>
    <w:rsid w:val="4D153868"/>
    <w:rsid w:val="4D21045F"/>
    <w:rsid w:val="4D52686A"/>
    <w:rsid w:val="4DCC3EE8"/>
    <w:rsid w:val="51B353FD"/>
    <w:rsid w:val="52CF6267"/>
    <w:rsid w:val="539F3E8B"/>
    <w:rsid w:val="54420CBA"/>
    <w:rsid w:val="56941CA1"/>
    <w:rsid w:val="595C3C39"/>
    <w:rsid w:val="59BB513F"/>
    <w:rsid w:val="5A272E2C"/>
    <w:rsid w:val="5A777F70"/>
    <w:rsid w:val="5C6C1FC2"/>
    <w:rsid w:val="5DE665F5"/>
    <w:rsid w:val="5DEC4171"/>
    <w:rsid w:val="5E8720EC"/>
    <w:rsid w:val="5EB6477F"/>
    <w:rsid w:val="5FC03B07"/>
    <w:rsid w:val="60A77689"/>
    <w:rsid w:val="628726BA"/>
    <w:rsid w:val="631A352E"/>
    <w:rsid w:val="64634A61"/>
    <w:rsid w:val="64B61035"/>
    <w:rsid w:val="64E33DF4"/>
    <w:rsid w:val="67476595"/>
    <w:rsid w:val="68CF4DBB"/>
    <w:rsid w:val="6AC326FD"/>
    <w:rsid w:val="6B59096C"/>
    <w:rsid w:val="6C5D4E4C"/>
    <w:rsid w:val="71A128C0"/>
    <w:rsid w:val="73955BC0"/>
    <w:rsid w:val="73F82A9F"/>
    <w:rsid w:val="74B6284A"/>
    <w:rsid w:val="75706FDE"/>
    <w:rsid w:val="7B0A57DF"/>
    <w:rsid w:val="7DCA74A7"/>
    <w:rsid w:val="7F9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2024-01-12T01:33:00Z</dcterms:created>
  <dc:creator>Administrator</dc:creator>
  <cp:lastModifiedBy>Jing</cp:lastModifiedBy>
  <dcterms:modified xsi:type="dcterms:W3CDTF">2024-01-16T09:27:30Z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AB103C267C004AA2A03AD74DA98461D2_12</vt:lpwstr>
  </property>
</Properties>
</file>