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96" w:type="dxa"/>
        <w:tblLook w:val="04A0"/>
      </w:tblPr>
      <w:tblGrid>
        <w:gridCol w:w="3997"/>
        <w:gridCol w:w="1888"/>
        <w:gridCol w:w="1888"/>
        <w:gridCol w:w="1707"/>
      </w:tblGrid>
      <w:tr w:rsidR="00921A11" w:rsidRPr="00921A11" w:rsidTr="00921A11">
        <w:trPr>
          <w:trHeight w:val="75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r w:rsidRPr="00921A11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2022年一般公共预算“三公”经费预算安排情况表</w:t>
            </w:r>
          </w:p>
        </w:tc>
      </w:tr>
      <w:tr w:rsidR="00921A11" w:rsidRPr="00921A11" w:rsidTr="00921A11">
        <w:trPr>
          <w:trHeight w:val="510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921A11" w:rsidRPr="00921A11" w:rsidTr="00921A11">
        <w:trPr>
          <w:trHeight w:val="765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 目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2021年预算数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2022年预算数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11" w:rsidRPr="00921A11" w:rsidRDefault="00921A11" w:rsidP="00921A1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2021年为2020年%</w:t>
            </w:r>
          </w:p>
        </w:tc>
      </w:tr>
      <w:tr w:rsidR="00921A11" w:rsidRPr="00921A11" w:rsidTr="00921A11">
        <w:trPr>
          <w:trHeight w:val="64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 计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503.00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500.00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99.40%</w:t>
            </w:r>
          </w:p>
        </w:tc>
      </w:tr>
      <w:tr w:rsidR="00921A11" w:rsidRPr="00921A11" w:rsidTr="00921A11">
        <w:trPr>
          <w:trHeight w:val="64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1、因公出国（境）费用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30.00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30.00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100.00%</w:t>
            </w:r>
          </w:p>
        </w:tc>
      </w:tr>
      <w:tr w:rsidR="00921A11" w:rsidRPr="00921A11" w:rsidTr="00921A11">
        <w:trPr>
          <w:trHeight w:val="64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2、公务接待费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210.00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200.00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95.24%</w:t>
            </w:r>
          </w:p>
        </w:tc>
      </w:tr>
      <w:tr w:rsidR="00921A11" w:rsidRPr="00921A11" w:rsidTr="00921A11">
        <w:trPr>
          <w:trHeight w:val="64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3、公务用车费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263.00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270.00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102.66%</w:t>
            </w:r>
          </w:p>
        </w:tc>
      </w:tr>
      <w:tr w:rsidR="00921A11" w:rsidRPr="00921A11" w:rsidTr="00921A11">
        <w:trPr>
          <w:trHeight w:val="64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11" w:rsidRPr="00921A11" w:rsidRDefault="00921A11" w:rsidP="00921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其中：（1）公务用车运行维护费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213.00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180.00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84.51%</w:t>
            </w:r>
          </w:p>
        </w:tc>
      </w:tr>
      <w:tr w:rsidR="00921A11" w:rsidRPr="00921A11" w:rsidTr="00921A11">
        <w:trPr>
          <w:trHeight w:val="64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11" w:rsidRPr="00921A11" w:rsidRDefault="00921A11" w:rsidP="00921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（2）公务用车购置费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50.00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90.00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11" w:rsidRPr="00921A11" w:rsidRDefault="00921A11" w:rsidP="00921A1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180.00%</w:t>
            </w:r>
          </w:p>
        </w:tc>
      </w:tr>
    </w:tbl>
    <w:p w:rsidR="00921A11" w:rsidRDefault="00921A11" w:rsidP="00921A11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  <w:r w:rsidRPr="00921A11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</w:p>
    <w:p w:rsidR="00921A11" w:rsidRPr="00921A11" w:rsidRDefault="00921A11" w:rsidP="00921A11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921A11">
        <w:rPr>
          <w:rFonts w:ascii="宋体" w:eastAsia="宋体" w:hAnsi="宋体" w:cs="宋体" w:hint="eastAsia"/>
          <w:kern w:val="0"/>
          <w:sz w:val="24"/>
          <w:szCs w:val="24"/>
        </w:rPr>
        <w:t xml:space="preserve"> 2022年我县严控“三公”经费支出，在上年的基础上做到只减不增，把有限的资金用在刀刃上。</w:t>
      </w:r>
      <w:r w:rsidRPr="00921A11">
        <w:rPr>
          <w:rFonts w:ascii="宋体" w:eastAsia="宋体" w:hAnsi="宋体" w:cs="宋体" w:hint="eastAsia"/>
          <w:kern w:val="0"/>
          <w:sz w:val="24"/>
          <w:szCs w:val="24"/>
        </w:rPr>
        <w:br/>
        <w:t xml:space="preserve">    全县2021年“三公“经费预算共计503万元，其中因公出国（境）费用30万元，公务用车费263万元，公务接待费210万元。</w:t>
      </w:r>
      <w:r w:rsidRPr="00921A11">
        <w:rPr>
          <w:rFonts w:ascii="宋体" w:eastAsia="宋体" w:hAnsi="宋体" w:cs="宋体" w:hint="eastAsia"/>
          <w:kern w:val="0"/>
          <w:sz w:val="24"/>
          <w:szCs w:val="24"/>
        </w:rPr>
        <w:br/>
        <w:t xml:space="preserve">    2022年“三公“经费预算共计500万元，同比去年减少3万元。其中：因公出国（境）费用30万元，公务用车费270万元，公务接待费200万元。我们将严格执行八项规定，厉行节约，减少不必要的开支。</w:t>
      </w:r>
    </w:p>
    <w:p w:rsidR="00653185" w:rsidRPr="00921A11" w:rsidRDefault="00653185" w:rsidP="00921A11"/>
    <w:sectPr w:rsidR="00653185" w:rsidRPr="00921A11" w:rsidSect="00A50A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076" w:rsidRDefault="005E7076" w:rsidP="005C1AF5">
      <w:r>
        <w:separator/>
      </w:r>
    </w:p>
  </w:endnote>
  <w:endnote w:type="continuationSeparator" w:id="1">
    <w:p w:rsidR="005E7076" w:rsidRDefault="005E7076" w:rsidP="005C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A11" w:rsidRDefault="00921A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A11" w:rsidRDefault="00921A1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A11" w:rsidRDefault="00921A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076" w:rsidRDefault="005E7076" w:rsidP="005C1AF5">
      <w:r>
        <w:separator/>
      </w:r>
    </w:p>
  </w:footnote>
  <w:footnote w:type="continuationSeparator" w:id="1">
    <w:p w:rsidR="005E7076" w:rsidRDefault="005E7076" w:rsidP="005C1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A11" w:rsidRDefault="00921A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F5" w:rsidRDefault="005C1AF5" w:rsidP="00921A1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A11" w:rsidRDefault="00921A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AF5"/>
    <w:rsid w:val="005C1AF5"/>
    <w:rsid w:val="005E7076"/>
    <w:rsid w:val="00653185"/>
    <w:rsid w:val="00921A11"/>
    <w:rsid w:val="00A5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A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A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>china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2021-11-24T07:32:00Z</dcterms:created>
  <dcterms:modified xsi:type="dcterms:W3CDTF">2022-03-29T09:20:00Z</dcterms:modified>
</cp:coreProperties>
</file>