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zh-CN" w:eastAsia="zh-CN"/>
        </w:rPr>
      </w:pPr>
      <w:bookmarkStart w:id="0" w:name="bookmark2"/>
      <w:r>
        <w:rPr>
          <w:rFonts w:hint="eastAsia" w:ascii="方正小标宋简体" w:hAnsi="方正小标宋简体" w:eastAsia="方正小标宋简体" w:cs="方正小标宋简体"/>
          <w:sz w:val="44"/>
          <w:szCs w:val="44"/>
          <w:lang w:val="zh-CN" w:eastAsia="zh-CN"/>
        </w:rPr>
        <w:t>临猗县人民政府办公室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zh-CN" w:eastAsia="zh-CN"/>
        </w:rPr>
        <w:t>关于做好2022年耕地地力保护补贴资金</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1" w:name="bookmark3"/>
      <w:r>
        <w:rPr>
          <w:rFonts w:hint="eastAsia" w:ascii="方正小标宋简体" w:hAnsi="方正小标宋简体" w:eastAsia="方正小标宋简体" w:cs="方正小标宋简体"/>
          <w:sz w:val="44"/>
          <w:szCs w:val="44"/>
          <w:lang w:val="zh-CN" w:eastAsia="zh-CN"/>
        </w:rPr>
        <w:t>发放工作的通知</w:t>
      </w:r>
      <w:bookmarkEnd w:id="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lang w:val="zh-CN" w:eastAsia="zh-CN"/>
        </w:rPr>
        <w:t>各乡镇人民政府：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为深入贯彻落实省政府办公厅关于加强惠民惠农财政补贴资金“一</w:t>
      </w:r>
      <w:r>
        <w:rPr>
          <w:rFonts w:hint="eastAsia" w:ascii="仿宋_GB2312" w:hAnsi="仿宋_GB2312" w:eastAsia="仿宋_GB2312" w:cs="仿宋_GB2312"/>
          <w:sz w:val="32"/>
          <w:szCs w:val="32"/>
          <w:lang w:val="en-US" w:eastAsia="zh-CN"/>
        </w:rPr>
        <w:t>卡通</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zh-CN" w:eastAsia="zh-CN"/>
        </w:rPr>
        <w:t>发放管理的有关精神，切实提高耕地地力保护补贴资金发放的精准性，根据《山西省财政厅</w:t>
      </w:r>
      <w:r>
        <w:rPr>
          <w:rFonts w:hint="eastAsia" w:ascii="仿宋_GB2312" w:hAnsi="仿宋_GB2312" w:eastAsia="仿宋_GB2312" w:cs="仿宋_GB2312"/>
          <w:sz w:val="32"/>
          <w:szCs w:val="32"/>
          <w:lang w:val="en-US" w:eastAsia="zh-CN"/>
        </w:rPr>
        <w:t xml:space="preserve"> 山西省农业农村厅关于做好2022年耕地地力保护补贴资金发放工作的通知》（晋财农【2021】138号）文件精神，</w:t>
      </w:r>
      <w:r>
        <w:rPr>
          <w:rFonts w:hint="eastAsia" w:ascii="仿宋_GB2312" w:hAnsi="仿宋_GB2312" w:eastAsia="仿宋_GB2312" w:cs="仿宋_GB2312"/>
          <w:sz w:val="32"/>
          <w:szCs w:val="32"/>
          <w:lang w:val="zh-CN" w:eastAsia="zh-CN"/>
        </w:rPr>
        <w:t>2022年起，我县耕地地力保护补贴资金将继续通过山西农业补贴资金管理平台（以下简称“平台”）予以发放，现将具体事项通知如下：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黑体" w:hAnsi="黑体" w:eastAsia="黑体" w:cs="黑体"/>
          <w:sz w:val="32"/>
          <w:szCs w:val="32"/>
        </w:rPr>
        <w:t>补贴对象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1、原则上为拥有耕地承包权的种地农民。以家庭承包农户（以下简称农户）为单位，以确权颁证耕地面积作为农户补贴的依据。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2、对应确权但因各种原因未能确权的耕地，不在补贴范围</w:t>
      </w:r>
      <w:r>
        <w:rPr>
          <w:rFonts w:hint="eastAsia" w:ascii="仿宋" w:hAnsi="仿宋" w:eastAsia="仿宋"/>
          <w:sz w:val="32"/>
          <w:szCs w:val="32"/>
          <w:lang w:eastAsia="zh-CN"/>
        </w:rPr>
        <w:t>内</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3、农户之间土地经营权发生流转的，或土地经营权流转给新型农业经营主体用于农业生产的，应签订土地流转协议，并在协议中明确补贴资金受益方，原则上以拥有耕地承包权的农户作为补贴对象，如由经营者领取补贴资金，土地流转协议（合同）必须先报村委会、乡政府查验备案并连同流转方享受补贴面积一并进行公示。未签订土地流转协议的，补贴资金仍由耕地承包权人获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4、对国有农场和良种场已确权的耕地，承包到农场职工的（含农场职工外的组织和个人），补贴资金直接发放给承包者；以前没有签订耕地承包协议的，必须补签耕地承包协议。属于农场经营耕种的耕地，报经所在县农业部门审核批准后，补贴资金归农场享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0"/>
          <w:szCs w:val="30"/>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val="zh-CN" w:eastAsia="zh-CN"/>
        </w:rPr>
        <w:t>、</w:t>
      </w:r>
      <w:r>
        <w:rPr>
          <w:rFonts w:hint="eastAsia" w:ascii="黑体" w:hAnsi="黑体" w:eastAsia="黑体" w:cs="黑体"/>
          <w:sz w:val="30"/>
          <w:szCs w:val="30"/>
          <w:lang w:eastAsia="zh-CN"/>
        </w:rPr>
        <w:t>补贴范围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原则上为种地农民已确权登记颁证到户的拥有承包权的耕地。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以下</w:t>
      </w:r>
      <w:r>
        <w:rPr>
          <w:rFonts w:hint="eastAsia" w:ascii="仿宋" w:hAnsi="仿宋" w:eastAsia="仿宋"/>
          <w:sz w:val="32"/>
          <w:szCs w:val="32"/>
          <w:lang w:val="en-US" w:eastAsia="zh-CN"/>
        </w:rPr>
        <w:t>六</w:t>
      </w:r>
      <w:r>
        <w:rPr>
          <w:rFonts w:hint="eastAsia" w:ascii="仿宋" w:hAnsi="仿宋" w:eastAsia="仿宋"/>
          <w:sz w:val="32"/>
          <w:szCs w:val="32"/>
          <w:lang w:eastAsia="zh-CN"/>
        </w:rPr>
        <w:t>种</w:t>
      </w:r>
      <w:r>
        <w:rPr>
          <w:rFonts w:hint="eastAsia" w:ascii="仿宋" w:hAnsi="仿宋" w:eastAsia="仿宋"/>
          <w:sz w:val="32"/>
          <w:szCs w:val="32"/>
        </w:rPr>
        <w:t>情形不在补贴范围：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1、已作为畜牧养殖使用耕地。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2、国家已颁发林权证的林地和已享受退耕还林（草）补贴的土地。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3、成片耕地转为设施农业用地。包括：在设施农业项目区域内，直接用于农产品生产的生产设施用地和附属设施用地。如</w:t>
      </w:r>
      <w:r>
        <w:rPr>
          <w:rFonts w:hint="eastAsia" w:ascii="仿宋" w:hAnsi="仿宋" w:eastAsia="仿宋"/>
          <w:sz w:val="32"/>
          <w:szCs w:val="32"/>
          <w:lang w:val="en-US" w:eastAsia="zh-CN"/>
        </w:rPr>
        <w:t>:</w:t>
      </w:r>
      <w:r>
        <w:rPr>
          <w:rFonts w:hint="eastAsia" w:ascii="仿宋" w:hAnsi="仿宋" w:eastAsia="仿宋"/>
          <w:sz w:val="32"/>
          <w:szCs w:val="32"/>
        </w:rPr>
        <w:t>工业化作物栽培的连栋温室、水产养殖池塘、工厂化养殖池、育种育苗场所、农业生产中必需配套的检验检疫监测用地和环保设施用地；农业专业大户、家庭农场、农民合作社、农业企业等从事粮食生产的配套设施用地。如</w:t>
      </w:r>
      <w:r>
        <w:rPr>
          <w:rFonts w:hint="eastAsia" w:ascii="仿宋" w:hAnsi="仿宋" w:eastAsia="仿宋"/>
          <w:sz w:val="32"/>
          <w:szCs w:val="32"/>
          <w:lang w:val="en-US" w:eastAsia="zh-CN"/>
        </w:rPr>
        <w:t>:</w:t>
      </w:r>
      <w:r>
        <w:rPr>
          <w:rFonts w:hint="eastAsia" w:ascii="仿宋" w:hAnsi="仿宋" w:eastAsia="仿宋"/>
          <w:sz w:val="32"/>
          <w:szCs w:val="32"/>
        </w:rPr>
        <w:t>晾晒场，粮食烘干设施，粮食和农资、农机具临时存放场所用地。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4、非农业征（占）用等已改变用途的耕地。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5、长年抛（撂）荒的耕地。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6、占补平衡中“补”的面积和质量达不到耕种条件的耕地。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val="zh-CN" w:eastAsia="zh-CN"/>
        </w:rPr>
        <w:t>工作流程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县财政部门和农业农村部门要指导各乡镇人民政府认真做好2022年耕地地力保护补贴发放数据线上填报工作，根据截止到2021年12月底的确权土地和农户信息变化实际情况，在2021年补贴数据基础上将更正后的2022年补贴数据予以公示，公示确认后的补贴数据作为补贴发放的最终依据，省财政厅会同省农业农村厅根据各地最终确认的补贴明细对2022年的补贴资金予以清算下达（具体操作流程详见附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lang w:val="zh-CN" w:eastAsia="zh-CN"/>
        </w:rPr>
        <w:t>、资金拨付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为加快资金拨付进度，我县的代发机构为农村网点覆盖率较高的临猗县农商银行。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lang w:val="zh-CN" w:eastAsia="zh-CN"/>
        </w:rPr>
        <w:t>、有关要求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sz w:val="32"/>
          <w:szCs w:val="32"/>
          <w:lang w:val="zh-CN" w:eastAsia="zh-CN"/>
        </w:rPr>
      </w:pPr>
      <w:r>
        <w:rPr>
          <w:rFonts w:hint="eastAsia" w:ascii="楷体" w:hAnsi="楷体" w:eastAsia="楷体" w:cs="楷体"/>
          <w:b/>
          <w:bCs/>
          <w:sz w:val="32"/>
          <w:szCs w:val="32"/>
          <w:lang w:val="zh-CN" w:eastAsia="zh-CN"/>
        </w:rPr>
        <w:t>(一</w:t>
      </w:r>
      <w:r>
        <w:rPr>
          <w:rFonts w:hint="eastAsia" w:ascii="楷体" w:hAnsi="楷体" w:eastAsia="楷体" w:cs="楷体"/>
          <w:b/>
          <w:bCs/>
          <w:sz w:val="32"/>
          <w:szCs w:val="32"/>
          <w:lang w:val="en-US" w:eastAsia="en-US"/>
        </w:rPr>
        <w:t>）</w:t>
      </w:r>
      <w:r>
        <w:rPr>
          <w:rFonts w:hint="eastAsia" w:ascii="楷体" w:hAnsi="楷体" w:eastAsia="楷体" w:cs="楷体"/>
          <w:b/>
          <w:bCs/>
          <w:sz w:val="32"/>
          <w:szCs w:val="32"/>
          <w:lang w:val="en-US" w:eastAsia="zh-CN"/>
        </w:rPr>
        <w:t>加强组织领导</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zh-CN" w:eastAsia="zh-CN"/>
        </w:rPr>
        <w:t>2022年，耕地地力保护补贴资金已列为中央直达资金，事关广大农民群众切身利益、农业农村发展和国家粮食安全，各乡（镇）人民政府、县直相关单位要高度重视。县政府成立以分管副县长为组长，县财政局局长、县农业农村局局长、县经管中心主任、县农商银行行长为成员的领导小组，负责协调解决工作中存在的问题和困难等工作。各乡镇人民政府也要成立相应的领导组，确保补贴工作顺利完成。各乡（镇）人民政府、县直相关单位要在县政府的统一领导下，做好此项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明确主体职责</w:t>
      </w:r>
      <w:r>
        <w:rPr>
          <w:rFonts w:hint="eastAsia" w:ascii="仿宋" w:hAnsi="仿宋" w:eastAsia="仿宋" w:cs="仿宋"/>
          <w:b/>
          <w:bCs/>
          <w:sz w:val="32"/>
          <w:szCs w:val="32"/>
          <w:lang w:val="en-US" w:eastAsia="zh-CN"/>
        </w:rPr>
        <w:t>。</w:t>
      </w:r>
      <w:r>
        <w:rPr>
          <w:rFonts w:hint="eastAsia" w:ascii="仿宋_GB2312" w:hAnsi="仿宋_GB2312" w:eastAsia="仿宋_GB2312" w:cs="仿宋_GB2312"/>
          <w:sz w:val="32"/>
          <w:szCs w:val="32"/>
          <w:lang w:val="zh-CN" w:eastAsia="zh-CN"/>
        </w:rPr>
        <w:t>各乡（镇）人民政府要确保平台数据的真实性和准确性，</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val="zh-CN" w:eastAsia="zh-CN"/>
        </w:rPr>
        <w:t>对补贴面积的真实性负责；县农业农村局认真组织做好各乡镇补贴面积汇总表的审核和全县补贴面积的汇总工作；县经管中心要将</w:t>
      </w:r>
      <w:r>
        <w:rPr>
          <w:rFonts w:hint="eastAsia" w:ascii="仿宋_GB2312" w:hAnsi="仿宋_GB2312" w:eastAsia="仿宋_GB2312" w:cs="仿宋_GB2312"/>
          <w:sz w:val="32"/>
          <w:szCs w:val="32"/>
          <w:lang w:val="en-US" w:eastAsia="zh-CN"/>
        </w:rPr>
        <w:t>2021年12月底的土地确权信息准确无误的提供给各乡镇人民政府及县农业农村局；</w:t>
      </w:r>
      <w:r>
        <w:rPr>
          <w:rFonts w:hint="eastAsia" w:ascii="仿宋_GB2312" w:hAnsi="仿宋_GB2312" w:eastAsia="仿宋_GB2312" w:cs="仿宋_GB2312"/>
          <w:sz w:val="32"/>
          <w:szCs w:val="32"/>
          <w:lang w:val="zh-CN" w:eastAsia="zh-CN"/>
        </w:rPr>
        <w:t>县财政局按照农业农村局确认的补贴数据通过山西农业补贴资金管理平台，将补贴资金直接发放到补贴对象手中。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val="zh-CN" w:eastAsia="zh-CN"/>
        </w:rPr>
        <w:t>）严格补贴程序。</w:t>
      </w:r>
      <w:r>
        <w:rPr>
          <w:rFonts w:hint="eastAsia" w:ascii="仿宋_GB2312" w:hAnsi="仿宋_GB2312" w:eastAsia="仿宋_GB2312" w:cs="仿宋_GB2312"/>
          <w:sz w:val="32"/>
          <w:szCs w:val="32"/>
          <w:lang w:val="zh-CN" w:eastAsia="zh-CN"/>
        </w:rPr>
        <w:t>各乡（镇）人民政府要</w:t>
      </w:r>
      <w:bookmarkStart w:id="3" w:name="_GoBack"/>
      <w:bookmarkEnd w:id="3"/>
      <w:r>
        <w:rPr>
          <w:rFonts w:hint="eastAsia" w:ascii="仿宋_GB2312" w:hAnsi="仿宋_GB2312" w:eastAsia="仿宋_GB2312" w:cs="仿宋_GB2312"/>
          <w:sz w:val="32"/>
          <w:szCs w:val="32"/>
          <w:lang w:val="zh-CN" w:eastAsia="zh-CN"/>
        </w:rPr>
        <w:t>严格执行补贴发放程序，落实补贴公示制度，要将平台生成的“2022年耕地地力保护补贴核实清册表”打印分发各村进行签字、公示，主动接受群众和社会监督，杜绝虚报冒领补贴资金等违规现象发生。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val="zh-CN" w:eastAsia="zh-CN"/>
        </w:rPr>
        <w:t>）严格监督检查</w:t>
      </w:r>
      <w:r>
        <w:rPr>
          <w:rFonts w:hint="eastAsia" w:ascii="仿宋_GB2312" w:hAnsi="仿宋_GB2312" w:eastAsia="仿宋_GB2312" w:cs="仿宋_GB2312"/>
          <w:b/>
          <w:bCs/>
          <w:sz w:val="32"/>
          <w:szCs w:val="32"/>
          <w:lang w:val="zh-CN" w:eastAsia="zh-CN"/>
        </w:rPr>
        <w:t>。</w:t>
      </w:r>
      <w:r>
        <w:rPr>
          <w:rFonts w:hint="eastAsia" w:ascii="仿宋" w:hAnsi="仿宋" w:eastAsia="仿宋" w:cs="仿宋"/>
          <w:sz w:val="32"/>
          <w:szCs w:val="32"/>
          <w:lang w:eastAsia="zh-CN"/>
        </w:rPr>
        <w:t>各乡（镇）人民政府、县直相关单位要</w:t>
      </w:r>
      <w:r>
        <w:rPr>
          <w:rFonts w:hint="eastAsia" w:ascii="仿宋" w:hAnsi="仿宋" w:eastAsia="仿宋"/>
          <w:sz w:val="32"/>
          <w:szCs w:val="32"/>
        </w:rPr>
        <w:t>根据各自职责落实好日常工作监管，严禁对不符合补贴条件的耕地给予补贴，对随意扩大和缩小补贴面积的行为，一经</w:t>
      </w:r>
      <w:r>
        <w:rPr>
          <w:rFonts w:hint="eastAsia" w:ascii="仿宋" w:hAnsi="仿宋" w:eastAsia="仿宋"/>
          <w:sz w:val="32"/>
          <w:szCs w:val="32"/>
          <w:lang w:eastAsia="zh-CN"/>
        </w:rPr>
        <w:t>查</w:t>
      </w:r>
      <w:r>
        <w:rPr>
          <w:rFonts w:hint="eastAsia" w:ascii="仿宋" w:hAnsi="仿宋" w:eastAsia="仿宋"/>
          <w:sz w:val="32"/>
          <w:szCs w:val="32"/>
        </w:rPr>
        <w:t>实，严肃处理。对任何单位和个人滞留截留、虚报冒领、挤占挪用</w:t>
      </w:r>
      <w:r>
        <w:rPr>
          <w:rFonts w:hint="eastAsia" w:ascii="仿宋" w:hAnsi="仿宋" w:eastAsia="仿宋"/>
          <w:sz w:val="32"/>
          <w:szCs w:val="32"/>
          <w:lang w:eastAsia="zh-CN"/>
        </w:rPr>
        <w:t>耕地地力</w:t>
      </w:r>
      <w:r>
        <w:rPr>
          <w:rFonts w:hint="eastAsia" w:ascii="仿宋" w:hAnsi="仿宋" w:eastAsia="仿宋"/>
          <w:sz w:val="32"/>
          <w:szCs w:val="32"/>
        </w:rPr>
        <w:t>保护补贴资金的，按照《中华人民共和国预算法》、《财政违法行为处罚处分条例》等有关规定追究相关人员的责任。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val="zh-CN" w:eastAsia="zh-CN"/>
        </w:rPr>
        <w:t>）加强政策宣传</w:t>
      </w:r>
      <w:r>
        <w:rPr>
          <w:rFonts w:hint="eastAsia" w:ascii="仿宋_GB2312" w:hAnsi="仿宋_GB2312" w:eastAsia="仿宋_GB2312" w:cs="仿宋_GB2312"/>
          <w:b/>
          <w:bCs/>
          <w:sz w:val="32"/>
          <w:szCs w:val="32"/>
          <w:lang w:val="zh-CN" w:eastAsia="zh-CN"/>
        </w:rPr>
        <w:t>。</w:t>
      </w:r>
      <w:r>
        <w:rPr>
          <w:rFonts w:hint="eastAsia" w:ascii="仿宋" w:hAnsi="仿宋" w:eastAsia="仿宋"/>
          <w:sz w:val="32"/>
          <w:szCs w:val="32"/>
        </w:rPr>
        <w:t>通过电视、报刊、网络、印发宣传</w:t>
      </w:r>
      <w:r>
        <w:rPr>
          <w:rFonts w:hint="eastAsia" w:ascii="仿宋" w:hAnsi="仿宋" w:eastAsia="仿宋"/>
          <w:sz w:val="32"/>
          <w:szCs w:val="32"/>
          <w:lang w:eastAsia="zh-CN"/>
        </w:rPr>
        <w:t>资料</w:t>
      </w:r>
      <w:r>
        <w:rPr>
          <w:rFonts w:hint="eastAsia" w:ascii="仿宋" w:hAnsi="仿宋" w:eastAsia="仿宋"/>
          <w:sz w:val="32"/>
          <w:szCs w:val="32"/>
        </w:rPr>
        <w:t>等多种形式，做好政策宣传和舆论引导工作，让基层干部和广大农民充分了解</w:t>
      </w:r>
      <w:r>
        <w:rPr>
          <w:rFonts w:hint="eastAsia" w:ascii="仿宋" w:hAnsi="仿宋" w:eastAsia="仿宋"/>
          <w:sz w:val="32"/>
          <w:szCs w:val="32"/>
          <w:lang w:eastAsia="zh-CN"/>
        </w:rPr>
        <w:t>耕地地力保护补贴政策</w:t>
      </w:r>
      <w:r>
        <w:rPr>
          <w:rFonts w:hint="eastAsia" w:ascii="仿宋" w:hAnsi="仿宋" w:eastAsia="仿宋"/>
          <w:sz w:val="32"/>
          <w:szCs w:val="32"/>
        </w:rPr>
        <w:t>，特别是对因政策</w:t>
      </w:r>
      <w:r>
        <w:rPr>
          <w:rFonts w:hint="eastAsia" w:ascii="仿宋" w:hAnsi="仿宋" w:eastAsia="仿宋"/>
          <w:sz w:val="32"/>
          <w:szCs w:val="32"/>
          <w:lang w:eastAsia="zh-CN"/>
        </w:rPr>
        <w:t>原因</w:t>
      </w:r>
      <w:r>
        <w:rPr>
          <w:rFonts w:hint="eastAsia" w:ascii="仿宋" w:hAnsi="仿宋" w:eastAsia="仿宋"/>
          <w:sz w:val="32"/>
          <w:szCs w:val="32"/>
        </w:rPr>
        <w:t>造成补贴减少的农户要宣传解释到位，赢得理解和支持，充分发挥补贴政策对耕地地力保护的激励作用。县级农业、财政、经管部门要公布咨询监督电话，各乡（镇）人民政府也要公布咨询监督电话，接受社会及群众咨询和监督。</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sz w:val="32"/>
          <w:szCs w:val="32"/>
        </w:rPr>
      </w:pPr>
      <w:r>
        <w:rPr>
          <w:rFonts w:hint="eastAsia" w:ascii="楷体" w:hAnsi="楷体" w:eastAsia="楷体"/>
          <w:b/>
          <w:bCs/>
          <w:sz w:val="32"/>
          <w:szCs w:val="32"/>
          <w:lang w:val="en-US" w:eastAsia="zh-CN"/>
        </w:rPr>
        <w:t>(六）</w:t>
      </w:r>
      <w:r>
        <w:rPr>
          <w:rFonts w:hint="eastAsia" w:ascii="楷体" w:hAnsi="楷体" w:eastAsia="楷体"/>
          <w:b/>
          <w:bCs/>
          <w:sz w:val="32"/>
          <w:szCs w:val="32"/>
        </w:rPr>
        <w:t>加强绩效考评</w:t>
      </w:r>
      <w:r>
        <w:rPr>
          <w:rFonts w:hint="eastAsia" w:ascii="仿宋" w:hAnsi="仿宋" w:eastAsia="仿宋"/>
          <w:b/>
          <w:bCs/>
          <w:sz w:val="32"/>
          <w:szCs w:val="32"/>
        </w:rPr>
        <w:t>。</w:t>
      </w:r>
      <w:r>
        <w:rPr>
          <w:rFonts w:hint="eastAsia" w:ascii="仿宋" w:hAnsi="仿宋" w:eastAsia="仿宋"/>
          <w:sz w:val="32"/>
          <w:szCs w:val="32"/>
        </w:rPr>
        <w:t>县级</w:t>
      </w:r>
      <w:r>
        <w:rPr>
          <w:rFonts w:hint="eastAsia" w:ascii="仿宋" w:hAnsi="仿宋" w:eastAsia="仿宋"/>
          <w:sz w:val="32"/>
          <w:szCs w:val="32"/>
          <w:lang w:eastAsia="zh-CN"/>
        </w:rPr>
        <w:t>财政、</w:t>
      </w:r>
      <w:r>
        <w:rPr>
          <w:rFonts w:hint="eastAsia" w:ascii="仿宋" w:hAnsi="仿宋" w:eastAsia="仿宋"/>
          <w:sz w:val="32"/>
          <w:szCs w:val="32"/>
        </w:rPr>
        <w:t>农业、经管部门和各乡</w:t>
      </w:r>
      <w:r>
        <w:rPr>
          <w:rFonts w:hint="eastAsia" w:ascii="仿宋" w:hAnsi="仿宋" w:eastAsia="仿宋"/>
          <w:sz w:val="32"/>
          <w:szCs w:val="32"/>
          <w:lang w:eastAsia="zh-CN"/>
        </w:rPr>
        <w:t>（</w:t>
      </w:r>
      <w:r>
        <w:rPr>
          <w:rFonts w:hint="eastAsia" w:ascii="仿宋" w:hAnsi="仿宋" w:eastAsia="仿宋"/>
          <w:sz w:val="32"/>
          <w:szCs w:val="32"/>
        </w:rPr>
        <w:t>镇</w:t>
      </w:r>
      <w:r>
        <w:rPr>
          <w:rFonts w:hint="eastAsia" w:ascii="仿宋" w:hAnsi="仿宋" w:eastAsia="仿宋"/>
          <w:sz w:val="32"/>
          <w:szCs w:val="32"/>
          <w:lang w:eastAsia="zh-CN"/>
        </w:rPr>
        <w:t>）人民政府</w:t>
      </w:r>
      <w:r>
        <w:rPr>
          <w:rFonts w:hint="eastAsia" w:ascii="仿宋" w:hAnsi="仿宋" w:eastAsia="仿宋"/>
          <w:sz w:val="32"/>
          <w:szCs w:val="32"/>
        </w:rPr>
        <w:t>要将落实补贴政策形成的有关文件、材料、表格、图片等资料收集整理归档保存，建立补贴台账档案，做好项目绩效考评工作。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七</w:t>
      </w:r>
      <w:r>
        <w:rPr>
          <w:rFonts w:hint="eastAsia" w:ascii="楷体" w:hAnsi="楷体" w:eastAsia="楷体"/>
          <w:b/>
          <w:bCs/>
          <w:sz w:val="32"/>
          <w:szCs w:val="32"/>
          <w:lang w:eastAsia="zh-CN"/>
        </w:rPr>
        <w:t>）</w:t>
      </w:r>
      <w:r>
        <w:rPr>
          <w:rFonts w:hint="eastAsia" w:ascii="楷体" w:hAnsi="楷体" w:eastAsia="楷体"/>
          <w:b/>
          <w:bCs/>
          <w:sz w:val="32"/>
          <w:szCs w:val="32"/>
        </w:rPr>
        <w:t>把握时间节点。</w:t>
      </w:r>
      <w:r>
        <w:rPr>
          <w:rFonts w:hint="eastAsia" w:ascii="仿宋" w:hAnsi="仿宋" w:eastAsia="仿宋"/>
          <w:sz w:val="32"/>
          <w:szCs w:val="32"/>
        </w:rPr>
        <w:t>各乡（镇）人民政府要</w:t>
      </w:r>
      <w:r>
        <w:rPr>
          <w:rFonts w:hint="eastAsia" w:ascii="仿宋" w:hAnsi="仿宋" w:eastAsia="仿宋"/>
          <w:sz w:val="32"/>
          <w:szCs w:val="32"/>
          <w:lang w:eastAsia="zh-CN"/>
        </w:rPr>
        <w:t>严格按照文件要求尽快开展</w:t>
      </w:r>
      <w:r>
        <w:rPr>
          <w:rFonts w:hint="eastAsia" w:ascii="仿宋" w:hAnsi="仿宋" w:eastAsia="仿宋"/>
          <w:sz w:val="32"/>
          <w:szCs w:val="32"/>
          <w:lang w:val="en-US" w:eastAsia="zh-CN"/>
        </w:rPr>
        <w:t>2022年耕地地力保护补贴数据信息修正工作，各乡（镇）人民政府务必于4月底前将修正好的“2022年耕地地力保护补贴核实清册表”上报至平台，并且要确保补贴数据信息准确无误，5月10日前将乡镇耕地地力保护补贴统计汇总表（附件3）经乡镇长签字、乡镇政府盖章后一式两份报县农业农村局，县农业农村局5月20日前将全县的耕地地力保护补贴统计汇总表（附件4）报县财政局，县财政局于6月30日前将补贴资金兑付到农户手中。</w:t>
      </w:r>
      <w:r>
        <w:rPr>
          <w:rFonts w:hint="eastAsia" w:ascii="仿宋_GB2312" w:hAnsi="仿宋_GB2312" w:eastAsia="仿宋_GB2312" w:cs="仿宋_GB2312"/>
          <w:sz w:val="32"/>
          <w:szCs w:val="32"/>
          <w:lang w:val="zh-CN" w:eastAsia="zh-CN"/>
        </w:rPr>
        <w:t>对因数据上报不及时造成补贴资金未能按时兑付的，由各乡（镇）承担主体责任。对首次发放不到位的农户，县财政局和和县农业农村局要指导相关乡镇按照农户信息变化情况自行启动二次补发程序，严禁在已公示上报平台的数据中增加耕地地力保护补贴资金预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临猗县农业农村局邮箱：</w:t>
      </w:r>
      <w:r>
        <w:rPr>
          <w:rFonts w:hint="eastAsia" w:ascii="仿宋" w:hAnsi="仿宋" w:eastAsia="仿宋"/>
          <w:sz w:val="32"/>
          <w:szCs w:val="32"/>
          <w:lang w:val="en-US" w:eastAsia="zh-CN"/>
        </w:rPr>
        <w:t>lyxnyncjbgs@163.com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咨询监督电话：</w:t>
      </w:r>
      <w:r>
        <w:rPr>
          <w:rFonts w:ascii="仿宋" w:hAnsi="仿宋" w:eastAsia="仿宋"/>
          <w:sz w:val="32"/>
          <w:szCs w:val="32"/>
        </w:rPr>
        <w:t>0359-4023098   0359-40</w:t>
      </w:r>
      <w:r>
        <w:rPr>
          <w:rFonts w:hint="eastAsia" w:ascii="仿宋" w:hAnsi="仿宋" w:eastAsia="仿宋"/>
          <w:sz w:val="32"/>
          <w:szCs w:val="32"/>
          <w:lang w:val="en-US" w:eastAsia="zh-CN"/>
        </w:rPr>
        <w:t>37258</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cs="仿宋"/>
          <w:sz w:val="32"/>
          <w:szCs w:val="32"/>
          <w:lang w:val="en-US" w:eastAsia="zh-CN"/>
        </w:rPr>
      </w:pPr>
      <w:r>
        <w:rPr>
          <w:rFonts w:hint="eastAsia" w:ascii="仿宋" w:hAnsi="仿宋" w:eastAsia="仿宋"/>
          <w:sz w:val="30"/>
          <w:szCs w:val="30"/>
          <w:lang w:val="en-US" w:eastAsia="zh-CN"/>
        </w:rPr>
        <w:t>附件：</w:t>
      </w:r>
      <w:r>
        <w:rPr>
          <w:rFonts w:hint="eastAsia" w:ascii="仿宋" w:hAnsi="仿宋" w:eastAsia="仿宋" w:cs="仿宋"/>
          <w:sz w:val="32"/>
          <w:szCs w:val="32"/>
          <w:lang w:val="en-US" w:eastAsia="zh-CN"/>
        </w:rPr>
        <w:t>1、临猗县2022年耕地地力保护补贴资金发放流程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2、临猗县2021年12月底分乡镇土地确权信息表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b w:val="0"/>
          <w:bCs w:val="0"/>
          <w:sz w:val="32"/>
          <w:szCs w:val="32"/>
          <w:lang w:val="en-US" w:eastAsia="zh-CN"/>
        </w:rPr>
        <w:t>2022年山西省运城市临猗县耕地地力保护补贴统计汇总表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4、2022年山西省运城市临猗县乡（镇）耕地地力保护补贴统计汇总表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b w:val="0"/>
          <w:bCs w:val="0"/>
          <w:sz w:val="32"/>
          <w:szCs w:val="32"/>
          <w:lang w:val="en-US" w:eastAsia="zh-CN"/>
        </w:rPr>
      </w:pPr>
    </w:p>
    <w:p>
      <w:pPr>
        <w:numPr>
          <w:ilvl w:val="0"/>
          <w:numId w:val="0"/>
        </w:numPr>
        <w:ind w:left="1320" w:leftChars="0"/>
        <w:rPr>
          <w:rFonts w:hint="eastAsia" w:ascii="仿宋" w:hAnsi="仿宋" w:eastAsia="仿宋" w:cs="仿宋"/>
          <w:b w:val="0"/>
          <w:bCs w:val="0"/>
          <w:sz w:val="32"/>
          <w:szCs w:val="32"/>
          <w:lang w:val="en-US" w:eastAsia="zh-CN"/>
        </w:rPr>
      </w:pPr>
    </w:p>
    <w:p>
      <w:pPr>
        <w:numPr>
          <w:ilvl w:val="0"/>
          <w:numId w:val="0"/>
        </w:numPr>
        <w:ind w:left="1320" w:leftChars="0"/>
        <w:rPr>
          <w:rFonts w:hint="eastAsia" w:ascii="仿宋" w:hAnsi="仿宋" w:eastAsia="仿宋" w:cs="仿宋"/>
          <w:b w:val="0"/>
          <w:bCs w:val="0"/>
          <w:sz w:val="32"/>
          <w:szCs w:val="32"/>
          <w:lang w:val="en-US" w:eastAsia="zh-CN"/>
        </w:rPr>
      </w:pPr>
    </w:p>
    <w:p>
      <w:pPr>
        <w:numPr>
          <w:ilvl w:val="0"/>
          <w:numId w:val="0"/>
        </w:numPr>
        <w:ind w:left="1320" w:leftChars="0"/>
        <w:rPr>
          <w:rFonts w:hint="default" w:ascii="仿宋" w:hAnsi="仿宋" w:eastAsia="仿宋"/>
          <w:sz w:val="30"/>
          <w:szCs w:val="30"/>
          <w:lang w:val="en-US" w:eastAsia="zh-CN"/>
        </w:rPr>
      </w:pPr>
    </w:p>
    <w:p>
      <w:pPr>
        <w:numPr>
          <w:ilvl w:val="0"/>
          <w:numId w:val="0"/>
        </w:numPr>
        <w:rPr>
          <w:rFonts w:hint="default" w:ascii="仿宋" w:hAnsi="仿宋" w:eastAsia="仿宋"/>
          <w:sz w:val="30"/>
          <w:szCs w:val="30"/>
          <w:lang w:val="en-US" w:eastAsia="zh-CN"/>
        </w:rPr>
      </w:pPr>
    </w:p>
    <w:p>
      <w:pPr>
        <w:numPr>
          <w:ilvl w:val="0"/>
          <w:numId w:val="0"/>
        </w:numPr>
        <w:ind w:left="1320" w:leftChars="0"/>
        <w:rPr>
          <w:rFonts w:hint="default" w:ascii="仿宋" w:hAnsi="仿宋" w:eastAsia="仿宋"/>
          <w:sz w:val="30"/>
          <w:szCs w:val="30"/>
          <w:lang w:val="en-US" w:eastAsia="zh-CN"/>
        </w:rPr>
      </w:pPr>
    </w:p>
    <w:p>
      <w:pPr>
        <w:numPr>
          <w:ilvl w:val="0"/>
          <w:numId w:val="0"/>
        </w:numPr>
        <w:ind w:left="1320" w:leftChars="0"/>
        <w:rPr>
          <w:rFonts w:hint="default" w:ascii="仿宋" w:hAnsi="仿宋" w:eastAsia="仿宋"/>
          <w:sz w:val="30"/>
          <w:szCs w:val="30"/>
          <w:lang w:val="en-US" w:eastAsia="zh-CN"/>
        </w:rPr>
      </w:pPr>
    </w:p>
    <w:p>
      <w:pPr>
        <w:numPr>
          <w:ilvl w:val="0"/>
          <w:numId w:val="0"/>
        </w:numPr>
        <w:ind w:left="1320" w:leftChars="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临猗县人民政府办公室</w:t>
      </w:r>
    </w:p>
    <w:p>
      <w:pPr>
        <w:numPr>
          <w:ilvl w:val="0"/>
          <w:numId w:val="0"/>
        </w:numPr>
        <w:ind w:left="1320" w:leftChars="0"/>
        <w:rPr>
          <w:rFonts w:hint="default" w:ascii="仿宋" w:hAnsi="仿宋" w:eastAsia="仿宋"/>
          <w:sz w:val="30"/>
          <w:szCs w:val="30"/>
          <w:lang w:val="en-US" w:eastAsia="zh-CN"/>
        </w:rPr>
      </w:pPr>
      <w:r>
        <w:rPr>
          <w:rFonts w:hint="eastAsia" w:ascii="仿宋" w:hAnsi="仿宋" w:eastAsia="仿宋"/>
          <w:sz w:val="30"/>
          <w:szCs w:val="30"/>
          <w:lang w:val="en-US" w:eastAsia="zh-CN"/>
        </w:rPr>
        <w:t xml:space="preserve">                           2022年2月17日</w:t>
      </w:r>
    </w:p>
    <w:p>
      <w:pPr>
        <w:numPr>
          <w:ilvl w:val="0"/>
          <w:numId w:val="0"/>
        </w:numPr>
        <w:ind w:leftChars="200"/>
        <w:rPr>
          <w:rFonts w:hint="eastAsia" w:ascii="仿宋" w:hAnsi="仿宋" w:eastAsia="仿宋"/>
          <w:sz w:val="30"/>
          <w:szCs w:val="30"/>
          <w:lang w:val="en-US" w:eastAsia="zh-CN"/>
        </w:rPr>
      </w:pPr>
    </w:p>
    <w:p>
      <w:pPr>
        <w:numPr>
          <w:ilvl w:val="0"/>
          <w:numId w:val="0"/>
        </w:numPr>
        <w:ind w:leftChars="200"/>
        <w:rPr>
          <w:rFonts w:hint="eastAsia" w:ascii="仿宋" w:hAnsi="仿宋" w:eastAsia="仿宋"/>
          <w:sz w:val="30"/>
          <w:szCs w:val="30"/>
          <w:lang w:val="en-US" w:eastAsia="zh-CN"/>
        </w:rPr>
      </w:pPr>
    </w:p>
    <w:p>
      <w:pPr>
        <w:numPr>
          <w:ilvl w:val="0"/>
          <w:numId w:val="0"/>
        </w:numPr>
        <w:ind w:leftChars="200"/>
        <w:rPr>
          <w:rFonts w:hint="eastAsia" w:ascii="仿宋" w:hAnsi="仿宋" w:eastAsia="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zh-CN" w:eastAsia="zh-CN"/>
        </w:rPr>
      </w:pPr>
      <w:bookmarkStart w:id="2" w:name="bookmark4"/>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附件</w:t>
      </w:r>
      <w:r>
        <w:rPr>
          <w:rFonts w:hint="eastAsia" w:ascii="仿宋" w:hAnsi="仿宋" w:eastAsia="仿宋" w:cs="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1440" w:firstLineChars="400"/>
        <w:jc w:val="both"/>
        <w:textAlignment w:val="auto"/>
        <w:rPr>
          <w:rFonts w:hint="eastAsia" w:ascii="黑体" w:hAnsi="黑体" w:eastAsia="黑体" w:cs="黑体"/>
          <w:sz w:val="36"/>
          <w:szCs w:val="36"/>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zh-CN" w:eastAsia="zh-CN"/>
        </w:rPr>
        <w:t>临猗县2022年耕地地力保护补贴资金发放流程</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乡镇主管部门通过平台打印“2021年耕地地力保护补贴发放农户登记表”并分发至各村；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各村根据2021年确权面积和农户信息变化情况将需要修改的内容提交乡镇主管部门进行修改，乡镇主管部门修改后 形成“2022年耕地地力保护补贴核实清册表”，并打印分发各村进行签字、公示（不少于</w:t>
      </w:r>
      <w:r>
        <w:rPr>
          <w:rFonts w:hint="eastAsia" w:ascii="仿宋" w:hAnsi="仿宋" w:eastAsia="仿宋" w:cs="仿宋"/>
          <w:sz w:val="32"/>
          <w:szCs w:val="32"/>
          <w:lang w:val="en-US" w:eastAsia="zh-CN"/>
        </w:rPr>
        <w:t>7天）</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各村将“2022年耕地地力保护补贴发放清册表”公示完成后报送至乡镇主管部门，由乡镇主管部门上报至县农业农村局；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县农业农村局将所有乡镇提交的补贴明细审核完成后，上报至市农业农村局；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5、县财政局收到指标文件后，由县财政局办理支付手续，通过系统将发放明细提交给代理银行进行打款；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6、各乡（镇）人民政府、县财政局和县农业农村局要跟踪发放情况、督促临猗县农商银行尽快反馈发放结果并录入平台，及时处理遗留问题，按照规定进行结果公布。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p>
    <w:p>
      <w:pPr>
        <w:jc w:val="center"/>
        <w:rPr>
          <w:rFonts w:hint="eastAsia" w:ascii="仿宋" w:hAnsi="仿宋" w:eastAsia="仿宋" w:cs="仿宋"/>
          <w:sz w:val="36"/>
          <w:szCs w:val="36"/>
          <w:lang w:eastAsia="zh-CN"/>
        </w:rPr>
      </w:pPr>
    </w:p>
    <w:p>
      <w:pPr>
        <w:jc w:val="both"/>
        <w:rPr>
          <w:rFonts w:hint="eastAsia" w:ascii="仿宋" w:hAnsi="仿宋" w:eastAsia="仿宋" w:cs="仿宋"/>
          <w:sz w:val="30"/>
          <w:szCs w:val="30"/>
          <w:lang w:eastAsia="zh-CN"/>
        </w:rPr>
      </w:pPr>
    </w:p>
    <w:p>
      <w:pPr>
        <w:jc w:val="both"/>
        <w:rPr>
          <w:rFonts w:hint="eastAsia" w:ascii="仿宋" w:hAnsi="仿宋" w:eastAsia="仿宋" w:cs="仿宋"/>
          <w:sz w:val="30"/>
          <w:szCs w:val="30"/>
          <w:lang w:eastAsia="zh-CN"/>
        </w:rPr>
      </w:pPr>
    </w:p>
    <w:p>
      <w:pPr>
        <w:jc w:val="both"/>
        <w:rPr>
          <w:rFonts w:hint="eastAsia" w:ascii="仿宋" w:hAnsi="仿宋" w:eastAsia="仿宋" w:cs="仿宋"/>
          <w:sz w:val="36"/>
          <w:szCs w:val="36"/>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2</w:t>
      </w:r>
      <w:r>
        <w:rPr>
          <w:rFonts w:hint="eastAsia" w:ascii="仿宋" w:hAnsi="仿宋" w:eastAsia="仿宋" w:cs="仿宋"/>
          <w:sz w:val="36"/>
          <w:szCs w:val="36"/>
          <w:lang w:val="en-US" w:eastAsia="zh-CN"/>
        </w:rPr>
        <w:t>：</w:t>
      </w:r>
    </w:p>
    <w:p>
      <w:pPr>
        <w:jc w:val="center"/>
        <w:rPr>
          <w:rFonts w:hint="eastAsia" w:ascii="黑体" w:hAnsi="黑体" w:eastAsia="黑体" w:cs="黑体"/>
          <w:sz w:val="36"/>
          <w:szCs w:val="36"/>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临猗县</w:t>
      </w:r>
      <w:r>
        <w:rPr>
          <w:rFonts w:hint="eastAsia" w:ascii="黑体" w:hAnsi="黑体" w:eastAsia="黑体" w:cs="黑体"/>
          <w:sz w:val="36"/>
          <w:szCs w:val="36"/>
          <w:lang w:val="en-US" w:eastAsia="zh-CN"/>
        </w:rPr>
        <w:t>2021年12月底</w:t>
      </w:r>
      <w:r>
        <w:rPr>
          <w:rFonts w:hint="eastAsia" w:ascii="黑体" w:hAnsi="黑体" w:eastAsia="黑体" w:cs="黑体"/>
          <w:sz w:val="36"/>
          <w:szCs w:val="36"/>
          <w:lang w:eastAsia="zh-CN"/>
        </w:rPr>
        <w:t>分乡镇土地确权信息表</w:t>
      </w:r>
    </w:p>
    <w:p>
      <w:pPr>
        <w:jc w:val="center"/>
        <w:rPr>
          <w:rFonts w:hint="eastAsia" w:ascii="黑体" w:hAnsi="黑体" w:eastAsia="黑体" w:cs="黑体"/>
          <w:sz w:val="36"/>
          <w:szCs w:val="36"/>
          <w:lang w:eastAsia="zh-CN"/>
        </w:rPr>
      </w:pPr>
    </w:p>
    <w:tbl>
      <w:tblPr>
        <w:tblStyle w:val="3"/>
        <w:tblW w:w="8744"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4"/>
        <w:gridCol w:w="2836"/>
        <w:gridCol w:w="2836"/>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乡 镇</w:t>
            </w:r>
          </w:p>
        </w:tc>
        <w:tc>
          <w:tcPr>
            <w:tcW w:w="2836"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户 数</w:t>
            </w:r>
          </w:p>
        </w:tc>
        <w:tc>
          <w:tcPr>
            <w:tcW w:w="2836"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亩</w:t>
            </w:r>
            <w:r>
              <w:rPr>
                <w:rFonts w:hint="eastAsia" w:ascii="仿宋" w:hAnsi="仿宋" w:eastAsia="仿宋" w:cs="仿宋"/>
                <w:sz w:val="30"/>
                <w:szCs w:val="30"/>
                <w:vertAlign w:val="baseline"/>
                <w:lang w:val="en-US" w:eastAsia="zh-CN"/>
              </w:rPr>
              <w:t xml:space="preserve"> </w:t>
            </w:r>
            <w:r>
              <w:rPr>
                <w:rFonts w:hint="eastAsia" w:ascii="仿宋" w:hAnsi="仿宋" w:eastAsia="仿宋" w:cs="仿宋"/>
                <w:sz w:val="30"/>
                <w:szCs w:val="30"/>
                <w:vertAlign w:val="baseline"/>
                <w:lang w:eastAsia="zh-CN"/>
              </w:rPr>
              <w:t>数</w:t>
            </w:r>
          </w:p>
        </w:tc>
        <w:tc>
          <w:tcPr>
            <w:tcW w:w="1018"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北景乡</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15253户</w:t>
            </w:r>
          </w:p>
        </w:tc>
        <w:tc>
          <w:tcPr>
            <w:tcW w:w="2836" w:type="dxa"/>
            <w:vAlign w:val="center"/>
          </w:tcPr>
          <w:p>
            <w:pPr>
              <w:keepNext w:val="0"/>
              <w:keepLines w:val="0"/>
              <w:widowControl/>
              <w:suppressLineNumbers w:val="0"/>
              <w:jc w:val="center"/>
              <w:textAlignment w:val="center"/>
              <w:rPr>
                <w:rFonts w:hint="default"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201770.62</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北辛乡</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6826户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91643.76</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楚侯乡</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7113户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72769.09</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耽子镇</w:t>
            </w:r>
          </w:p>
        </w:tc>
        <w:tc>
          <w:tcPr>
            <w:tcW w:w="2836" w:type="dxa"/>
            <w:vAlign w:val="center"/>
          </w:tcPr>
          <w:p>
            <w:pPr>
              <w:keepNext w:val="0"/>
              <w:keepLines w:val="0"/>
              <w:widowControl/>
              <w:suppressLineNumbers w:val="0"/>
              <w:jc w:val="center"/>
              <w:textAlignment w:val="center"/>
              <w:rPr>
                <w:rFonts w:hint="default"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9103</w:t>
            </w:r>
          </w:p>
        </w:tc>
        <w:tc>
          <w:tcPr>
            <w:tcW w:w="2836" w:type="dxa"/>
            <w:vAlign w:val="center"/>
          </w:tcPr>
          <w:p>
            <w:pPr>
              <w:keepNext w:val="0"/>
              <w:keepLines w:val="0"/>
              <w:widowControl/>
              <w:suppressLineNumbers w:val="0"/>
              <w:jc w:val="center"/>
              <w:textAlignment w:val="center"/>
              <w:rPr>
                <w:rFonts w:hint="default"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114318.08</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东张镇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7366户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71453.56</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猗氏镇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6394户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57843.34</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庙上乡</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7237户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85436.91</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孙吉镇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11057户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112692.32</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角杯乡</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9588户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94446.19</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七级镇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6421户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69406.53</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牛杜镇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7402户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82828.35</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三管镇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4590户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64157.15</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临晋镇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7789户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86121.54</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嵋阳镇</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6166户</w:t>
            </w:r>
          </w:p>
        </w:tc>
        <w:tc>
          <w:tcPr>
            <w:tcW w:w="283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0"/>
                <w:sz w:val="30"/>
                <w:szCs w:val="30"/>
                <w:u w:val="none"/>
                <w:lang w:val="en-US" w:eastAsia="zh-CN" w:bidi="ar"/>
              </w:rPr>
              <w:t>73972.06</w:t>
            </w:r>
          </w:p>
        </w:tc>
        <w:tc>
          <w:tcPr>
            <w:tcW w:w="1018" w:type="dxa"/>
            <w:vAlign w:val="center"/>
          </w:tcPr>
          <w:p>
            <w:pPr>
              <w:jc w:val="center"/>
              <w:rPr>
                <w:rFonts w:hint="eastAsia" w:ascii="仿宋" w:hAnsi="仿宋" w:eastAsia="仿宋" w:cs="仿宋"/>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054"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合</w:t>
            </w:r>
            <w:r>
              <w:rPr>
                <w:rFonts w:hint="eastAsia" w:ascii="仿宋" w:hAnsi="仿宋" w:eastAsia="仿宋" w:cs="仿宋"/>
                <w:sz w:val="30"/>
                <w:szCs w:val="30"/>
                <w:vertAlign w:val="baseline"/>
                <w:lang w:val="en-US" w:eastAsia="zh-CN"/>
              </w:rPr>
              <w:t xml:space="preserve"> </w:t>
            </w:r>
            <w:r>
              <w:rPr>
                <w:rFonts w:hint="eastAsia" w:ascii="仿宋" w:hAnsi="仿宋" w:eastAsia="仿宋" w:cs="仿宋"/>
                <w:sz w:val="30"/>
                <w:szCs w:val="30"/>
                <w:vertAlign w:val="baseline"/>
                <w:lang w:eastAsia="zh-CN"/>
              </w:rPr>
              <w:t>计</w:t>
            </w:r>
          </w:p>
        </w:tc>
        <w:tc>
          <w:tcPr>
            <w:tcW w:w="2836"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fldChar w:fldCharType="begin"/>
            </w:r>
            <w:r>
              <w:rPr>
                <w:rFonts w:hint="eastAsia" w:ascii="仿宋" w:hAnsi="仿宋" w:eastAsia="仿宋" w:cs="仿宋"/>
                <w:sz w:val="30"/>
                <w:szCs w:val="30"/>
                <w:vertAlign w:val="baseline"/>
                <w:lang w:eastAsia="zh-CN"/>
              </w:rPr>
              <w:instrText xml:space="preserve"> = sum(B2:B17) \* MERGEFORMAT </w:instrText>
            </w:r>
            <w:r>
              <w:rPr>
                <w:rFonts w:hint="eastAsia" w:ascii="仿宋" w:hAnsi="仿宋" w:eastAsia="仿宋" w:cs="仿宋"/>
                <w:sz w:val="30"/>
                <w:szCs w:val="30"/>
                <w:vertAlign w:val="baseline"/>
                <w:lang w:eastAsia="zh-CN"/>
              </w:rPr>
              <w:fldChar w:fldCharType="separate"/>
            </w:r>
            <w:r>
              <w:rPr>
                <w:rFonts w:hint="eastAsia" w:ascii="仿宋" w:hAnsi="仿宋" w:eastAsia="仿宋" w:cs="仿宋"/>
                <w:sz w:val="30"/>
                <w:szCs w:val="30"/>
                <w:vertAlign w:val="baseline"/>
                <w:lang w:eastAsia="zh-CN"/>
              </w:rPr>
              <w:t>112</w:t>
            </w:r>
            <w:r>
              <w:rPr>
                <w:rFonts w:hint="eastAsia" w:ascii="仿宋" w:hAnsi="仿宋" w:eastAsia="仿宋" w:cs="仿宋"/>
                <w:sz w:val="30"/>
                <w:szCs w:val="30"/>
                <w:vertAlign w:val="baseline"/>
                <w:lang w:val="en-US" w:eastAsia="zh-CN"/>
              </w:rPr>
              <w:t>3</w:t>
            </w:r>
            <w:r>
              <w:rPr>
                <w:rFonts w:hint="eastAsia" w:ascii="仿宋" w:hAnsi="仿宋" w:eastAsia="仿宋" w:cs="仿宋"/>
                <w:sz w:val="30"/>
                <w:szCs w:val="30"/>
                <w:vertAlign w:val="baseline"/>
                <w:lang w:eastAsia="zh-CN"/>
              </w:rPr>
              <w:t>05</w:t>
            </w:r>
            <w:r>
              <w:rPr>
                <w:rFonts w:hint="eastAsia" w:ascii="仿宋" w:hAnsi="仿宋" w:eastAsia="仿宋" w:cs="仿宋"/>
                <w:sz w:val="30"/>
                <w:szCs w:val="30"/>
                <w:vertAlign w:val="baseline"/>
                <w:lang w:eastAsia="zh-CN"/>
              </w:rPr>
              <w:fldChar w:fldCharType="end"/>
            </w:r>
            <w:r>
              <w:rPr>
                <w:rFonts w:hint="eastAsia" w:ascii="仿宋" w:hAnsi="仿宋" w:eastAsia="仿宋" w:cs="仿宋"/>
                <w:sz w:val="30"/>
                <w:szCs w:val="30"/>
                <w:vertAlign w:val="baseline"/>
                <w:lang w:eastAsia="zh-CN"/>
              </w:rPr>
              <w:t>户</w:t>
            </w:r>
          </w:p>
        </w:tc>
        <w:tc>
          <w:tcPr>
            <w:tcW w:w="2836" w:type="dxa"/>
            <w:vAlign w:val="center"/>
          </w:tcPr>
          <w:p>
            <w:pPr>
              <w:jc w:val="center"/>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fldChar w:fldCharType="begin"/>
            </w:r>
            <w:r>
              <w:rPr>
                <w:rFonts w:hint="eastAsia" w:ascii="仿宋" w:hAnsi="仿宋" w:eastAsia="仿宋" w:cs="仿宋"/>
                <w:sz w:val="30"/>
                <w:szCs w:val="30"/>
                <w:vertAlign w:val="baseline"/>
                <w:lang w:eastAsia="zh-CN"/>
              </w:rPr>
              <w:instrText xml:space="preserve"> = sum(C2:C17) \* MERGEFORMAT </w:instrText>
            </w:r>
            <w:r>
              <w:rPr>
                <w:rFonts w:hint="eastAsia" w:ascii="仿宋" w:hAnsi="仿宋" w:eastAsia="仿宋" w:cs="仿宋"/>
                <w:sz w:val="30"/>
                <w:szCs w:val="30"/>
                <w:vertAlign w:val="baseline"/>
                <w:lang w:eastAsia="zh-CN"/>
              </w:rPr>
              <w:fldChar w:fldCharType="separate"/>
            </w:r>
            <w:r>
              <w:rPr>
                <w:rFonts w:hint="eastAsia" w:ascii="仿宋" w:hAnsi="仿宋" w:eastAsia="仿宋" w:cs="仿宋"/>
                <w:sz w:val="30"/>
                <w:szCs w:val="30"/>
                <w:vertAlign w:val="baseline"/>
                <w:lang w:eastAsia="zh-CN"/>
              </w:rPr>
              <w:t>1278859.5</w:t>
            </w:r>
            <w:r>
              <w:rPr>
                <w:rFonts w:hint="eastAsia" w:ascii="仿宋" w:hAnsi="仿宋" w:eastAsia="仿宋" w:cs="仿宋"/>
                <w:sz w:val="30"/>
                <w:szCs w:val="30"/>
                <w:vertAlign w:val="baseline"/>
                <w:lang w:eastAsia="zh-CN"/>
              </w:rPr>
              <w:fldChar w:fldCharType="end"/>
            </w:r>
          </w:p>
        </w:tc>
        <w:tc>
          <w:tcPr>
            <w:tcW w:w="1018" w:type="dxa"/>
            <w:vAlign w:val="center"/>
          </w:tcPr>
          <w:p>
            <w:pPr>
              <w:jc w:val="center"/>
              <w:rPr>
                <w:rFonts w:hint="eastAsia" w:ascii="仿宋" w:hAnsi="仿宋" w:eastAsia="仿宋" w:cs="仿宋"/>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p>
    <w:sectPr>
      <w:footerReference r:id="rId5" w:type="default"/>
      <w:pgSz w:w="11906" w:h="16838"/>
      <w:pgMar w:top="1417" w:right="1427" w:bottom="1304" w:left="1967"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41CBCE"/>
    <w:multiLevelType w:val="singleLevel"/>
    <w:tmpl w:val="6841CB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30357915"/>
    <w:rsid w:val="03E72B61"/>
    <w:rsid w:val="05237BC9"/>
    <w:rsid w:val="074C09AB"/>
    <w:rsid w:val="08DD201D"/>
    <w:rsid w:val="08FF6B9F"/>
    <w:rsid w:val="0D584ACF"/>
    <w:rsid w:val="11691059"/>
    <w:rsid w:val="14373691"/>
    <w:rsid w:val="14BB6070"/>
    <w:rsid w:val="160475A2"/>
    <w:rsid w:val="175005C5"/>
    <w:rsid w:val="18133ACD"/>
    <w:rsid w:val="19FD67E3"/>
    <w:rsid w:val="1A1C7022"/>
    <w:rsid w:val="1A3D352F"/>
    <w:rsid w:val="1A7A7E33"/>
    <w:rsid w:val="1A9B2E22"/>
    <w:rsid w:val="1CEB2604"/>
    <w:rsid w:val="1FAD441B"/>
    <w:rsid w:val="1FEF2FCD"/>
    <w:rsid w:val="1FFC578E"/>
    <w:rsid w:val="20036B1D"/>
    <w:rsid w:val="200F54C2"/>
    <w:rsid w:val="204A474C"/>
    <w:rsid w:val="22A31EF1"/>
    <w:rsid w:val="22B440FE"/>
    <w:rsid w:val="23125D89"/>
    <w:rsid w:val="23B95E70"/>
    <w:rsid w:val="23FA3D93"/>
    <w:rsid w:val="25501C64"/>
    <w:rsid w:val="27275F29"/>
    <w:rsid w:val="2CD930DF"/>
    <w:rsid w:val="2F4871AE"/>
    <w:rsid w:val="2F917CA1"/>
    <w:rsid w:val="30357915"/>
    <w:rsid w:val="326F52E8"/>
    <w:rsid w:val="336A2CE3"/>
    <w:rsid w:val="34833930"/>
    <w:rsid w:val="3763729D"/>
    <w:rsid w:val="37FF6E84"/>
    <w:rsid w:val="39646AC6"/>
    <w:rsid w:val="39AE7EC7"/>
    <w:rsid w:val="3AA30888"/>
    <w:rsid w:val="3E165481"/>
    <w:rsid w:val="3EA90437"/>
    <w:rsid w:val="3F6727CC"/>
    <w:rsid w:val="408D27E5"/>
    <w:rsid w:val="437C611B"/>
    <w:rsid w:val="44E65C91"/>
    <w:rsid w:val="45493EBB"/>
    <w:rsid w:val="45C02C36"/>
    <w:rsid w:val="45FF375F"/>
    <w:rsid w:val="4A1474F2"/>
    <w:rsid w:val="4B630064"/>
    <w:rsid w:val="4CC0176E"/>
    <w:rsid w:val="4E833442"/>
    <w:rsid w:val="4EA330F5"/>
    <w:rsid w:val="50AA42C7"/>
    <w:rsid w:val="5212481A"/>
    <w:rsid w:val="54921C42"/>
    <w:rsid w:val="54C55B73"/>
    <w:rsid w:val="55545149"/>
    <w:rsid w:val="5724322B"/>
    <w:rsid w:val="5732532D"/>
    <w:rsid w:val="57AC6B77"/>
    <w:rsid w:val="59C97EB4"/>
    <w:rsid w:val="59E00D5A"/>
    <w:rsid w:val="5ABF3065"/>
    <w:rsid w:val="5B136F0D"/>
    <w:rsid w:val="5EF808F3"/>
    <w:rsid w:val="648027D5"/>
    <w:rsid w:val="667747F4"/>
    <w:rsid w:val="67277FC8"/>
    <w:rsid w:val="68DE6DAC"/>
    <w:rsid w:val="693E5A9D"/>
    <w:rsid w:val="69D11693"/>
    <w:rsid w:val="69E14DA6"/>
    <w:rsid w:val="6A164324"/>
    <w:rsid w:val="6A3C6480"/>
    <w:rsid w:val="6A647785"/>
    <w:rsid w:val="6AD93CCF"/>
    <w:rsid w:val="6AE14931"/>
    <w:rsid w:val="6B3727A3"/>
    <w:rsid w:val="6C3513D9"/>
    <w:rsid w:val="6C47110C"/>
    <w:rsid w:val="6C4C227F"/>
    <w:rsid w:val="6C8F64F6"/>
    <w:rsid w:val="6EA072CC"/>
    <w:rsid w:val="6EFA2165"/>
    <w:rsid w:val="6F1B2B08"/>
    <w:rsid w:val="6FA83C70"/>
    <w:rsid w:val="6FB62831"/>
    <w:rsid w:val="6FCD14BC"/>
    <w:rsid w:val="712F289B"/>
    <w:rsid w:val="72A11576"/>
    <w:rsid w:val="73EF6A53"/>
    <w:rsid w:val="745F3497"/>
    <w:rsid w:val="75CD61DE"/>
    <w:rsid w:val="78537817"/>
    <w:rsid w:val="79AC25AE"/>
    <w:rsid w:val="79C124FE"/>
    <w:rsid w:val="7AEE7323"/>
    <w:rsid w:val="7B3311D9"/>
    <w:rsid w:val="7BCC6F38"/>
    <w:rsid w:val="7C4D492F"/>
    <w:rsid w:val="7C8A307B"/>
    <w:rsid w:val="7ECD36F3"/>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paragraph" w:customStyle="1" w:styleId="6">
    <w:name w:val="MSG_EN_FONT_STYLE_NAME_TEMPLATE_ROLE_NUMBER MSG_EN_FONT_STYLE_NAME_BY_ROLE_TEXT 2"/>
    <w:basedOn w:val="1"/>
    <w:qFormat/>
    <w:uiPriority w:val="0"/>
    <w:pPr>
      <w:widowControl w:val="0"/>
      <w:shd w:val="clear" w:color="auto" w:fill="FFFFFF"/>
      <w:spacing w:before="740" w:after="1480" w:line="300" w:lineRule="exact"/>
      <w:ind w:hanging="340"/>
      <w:jc w:val="center"/>
    </w:pPr>
    <w:rPr>
      <w:rFonts w:ascii="宋体" w:hAnsi="宋体" w:eastAsia="宋体" w:cs="宋体"/>
      <w:sz w:val="30"/>
      <w:szCs w:val="30"/>
      <w:u w:val="none"/>
    </w:rPr>
  </w:style>
  <w:style w:type="paragraph" w:customStyle="1" w:styleId="7">
    <w:name w:val="MSG_EN_FONT_STYLE_NAME_TEMPLATE_ROLE_LEVEL MSG_EN_FONT_STYLE_NAME_BY_ROLE_HEADING 2"/>
    <w:basedOn w:val="1"/>
    <w:qFormat/>
    <w:uiPriority w:val="0"/>
    <w:pPr>
      <w:widowControl w:val="0"/>
      <w:shd w:val="clear" w:color="auto" w:fill="FFFFFF"/>
      <w:spacing w:before="1480" w:line="576" w:lineRule="exact"/>
      <w:jc w:val="center"/>
      <w:outlineLvl w:val="1"/>
    </w:pPr>
    <w:rPr>
      <w:rFonts w:ascii="宋体" w:hAnsi="宋体" w:eastAsia="宋体" w:cs="宋体"/>
      <w:sz w:val="44"/>
      <w:szCs w:val="44"/>
      <w:u w:val="none"/>
    </w:rPr>
  </w:style>
  <w:style w:type="paragraph" w:customStyle="1" w:styleId="8">
    <w:name w:val="MSG_EN_FONT_STYLE_NAME_TEMPLATE_ROLE_NUMBER MSG_EN_FONT_STYLE_NAME_BY_ROLE_TEXT 3"/>
    <w:basedOn w:val="1"/>
    <w:qFormat/>
    <w:uiPriority w:val="0"/>
    <w:pPr>
      <w:widowControl w:val="0"/>
      <w:shd w:val="clear" w:color="auto" w:fill="FFFFFF"/>
      <w:spacing w:line="578" w:lineRule="exact"/>
      <w:jc w:val="distribute"/>
    </w:pPr>
    <w:rPr>
      <w:rFonts w:ascii="宋体" w:hAnsi="宋体" w:eastAsia="宋体" w:cs="宋体"/>
      <w:sz w:val="32"/>
      <w:szCs w:val="32"/>
      <w:u w:val="none"/>
    </w:rPr>
  </w:style>
  <w:style w:type="paragraph" w:customStyle="1" w:styleId="9">
    <w:name w:val="MSG_EN_FONT_STYLE_NAME_TEMPLATE_ROLE_LEVEL_NUMBER MSG_EN_FONT_STYLE_NAME_BY_ROLE_HEADING 2 2"/>
    <w:basedOn w:val="1"/>
    <w:qFormat/>
    <w:uiPriority w:val="0"/>
    <w:pPr>
      <w:widowControl w:val="0"/>
      <w:shd w:val="clear" w:color="auto" w:fill="FFFFFF"/>
      <w:spacing w:before="820" w:after="740" w:line="440" w:lineRule="exact"/>
      <w:outlineLvl w:val="1"/>
    </w:pPr>
    <w:rPr>
      <w:rFonts w:ascii="宋体" w:hAnsi="宋体" w:eastAsia="宋体" w:cs="宋体"/>
      <w:sz w:val="44"/>
      <w:szCs w:val="44"/>
      <w:u w:val="none"/>
    </w:rPr>
  </w:style>
  <w:style w:type="paragraph" w:customStyle="1" w:styleId="10">
    <w:name w:val="MSG_EN_FONT_STYLE_NAME_TEMPLATE_ROLE_NUMBER MSG_EN_FONT_STYLE_NAME_BY_ROLE_TEXT 5"/>
    <w:basedOn w:val="1"/>
    <w:link w:val="12"/>
    <w:qFormat/>
    <w:uiPriority w:val="0"/>
    <w:pPr>
      <w:widowControl w:val="0"/>
      <w:shd w:val="clear" w:color="auto" w:fill="FFFFFF"/>
      <w:spacing w:line="290" w:lineRule="exact"/>
    </w:pPr>
    <w:rPr>
      <w:rFonts w:ascii="Arial" w:hAnsi="Arial" w:eastAsia="Arial" w:cs="Arial"/>
      <w:sz w:val="8"/>
      <w:szCs w:val="8"/>
      <w:u w:val="none"/>
    </w:rPr>
  </w:style>
  <w:style w:type="character" w:customStyle="1" w:styleId="11">
    <w:name w:val="MSG_EN_FONT_STYLE_NAME_TEMPLATE_ROLE_NUMBER MSG_EN_FONT_STYLE_NAME_BY_ROLE_TEXT 5 + MSG_EN_FONT_STYLE_MODIFER_SIZE 13"/>
    <w:basedOn w:val="12"/>
    <w:qFormat/>
    <w:uiPriority w:val="0"/>
    <w:rPr>
      <w:color w:val="000000"/>
      <w:spacing w:val="140"/>
      <w:w w:val="100"/>
      <w:position w:val="0"/>
      <w:sz w:val="26"/>
      <w:szCs w:val="26"/>
      <w:lang w:val="zh-CN" w:eastAsia="zh-CN" w:bidi="zh-CN"/>
    </w:rPr>
  </w:style>
  <w:style w:type="character" w:customStyle="1" w:styleId="12">
    <w:name w:val="MSG_EN_FONT_STYLE_NAME_TEMPLATE_ROLE_NUMBER MSG_EN_FONT_STYLE_NAME_BY_ROLE_TEXT 5_"/>
    <w:basedOn w:val="4"/>
    <w:link w:val="10"/>
    <w:qFormat/>
    <w:uiPriority w:val="0"/>
    <w:rPr>
      <w:rFonts w:ascii="Arial" w:hAnsi="Arial" w:eastAsia="Arial" w:cs="Arial"/>
      <w:sz w:val="8"/>
      <w:szCs w:val="8"/>
      <w:u w:val="none"/>
    </w:rPr>
  </w:style>
  <w:style w:type="paragraph" w:customStyle="1" w:styleId="13">
    <w:name w:val="MSG_EN_FONT_STYLE_NAME_TEMPLATE_ROLE_NUMBER MSG_EN_FONT_STYLE_NAME_BY_ROLE_TEXT 6"/>
    <w:basedOn w:val="1"/>
    <w:link w:val="15"/>
    <w:qFormat/>
    <w:uiPriority w:val="0"/>
    <w:pPr>
      <w:widowControl w:val="0"/>
      <w:shd w:val="clear" w:color="auto" w:fill="FFFFFF"/>
      <w:spacing w:line="292" w:lineRule="exact"/>
      <w:jc w:val="distribute"/>
    </w:pPr>
    <w:rPr>
      <w:rFonts w:ascii="宋体" w:hAnsi="宋体" w:eastAsia="宋体" w:cs="宋体"/>
      <w:sz w:val="28"/>
      <w:szCs w:val="28"/>
      <w:u w:val="none"/>
    </w:rPr>
  </w:style>
  <w:style w:type="character" w:customStyle="1" w:styleId="14">
    <w:name w:val="MSG_EN_FONT_STYLE_NAME_TEMPLATE_ROLE_NUMBER MSG_EN_FONT_STYLE_NAME_BY_ROLE_TEXT 6 + MSG_EN_FONT_STYLE_MODIFER_NAME Arial"/>
    <w:basedOn w:val="15"/>
    <w:qFormat/>
    <w:uiPriority w:val="0"/>
    <w:rPr>
      <w:rFonts w:ascii="Arial" w:hAnsi="Arial" w:eastAsia="Arial" w:cs="Arial"/>
      <w:color w:val="000000"/>
      <w:spacing w:val="0"/>
      <w:w w:val="100"/>
      <w:position w:val="0"/>
      <w:sz w:val="24"/>
      <w:szCs w:val="24"/>
      <w:lang w:val="zh-CN" w:eastAsia="zh-CN" w:bidi="zh-CN"/>
    </w:rPr>
  </w:style>
  <w:style w:type="character" w:customStyle="1" w:styleId="15">
    <w:name w:val="MSG_EN_FONT_STYLE_NAME_TEMPLATE_ROLE_NUMBER MSG_EN_FONT_STYLE_NAME_BY_ROLE_TEXT 6_"/>
    <w:basedOn w:val="4"/>
    <w:link w:val="13"/>
    <w:qFormat/>
    <w:uiPriority w:val="0"/>
    <w:rPr>
      <w:rFonts w:ascii="宋体" w:hAnsi="宋体" w:eastAsia="宋体" w:cs="宋体"/>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3063</Words>
  <Characters>3346</Characters>
  <Lines>0</Lines>
  <Paragraphs>0</Paragraphs>
  <TotalTime>36</TotalTime>
  <ScaleCrop>false</ScaleCrop>
  <LinksUpToDate>false</LinksUpToDate>
  <CharactersWithSpaces>3414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2022-02-16T14:20:00Z</dcterms:created>
  <dc:creator>毕杰</dc:creator>
  <cp:lastModifiedBy>Administrator</cp:lastModifiedBy>
  <cp:lastPrinted>2022-02-24T07:39:00Z</cp:lastPrinted>
  <dcterms:modified xsi:type="dcterms:W3CDTF">2023-02-21T03:24:56Z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973EDF75593F49D4B15C149AD07E5F45</vt:lpwstr>
  </property>
</Properties>
</file>