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临猗县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40万元政府资金平抑春节市场物价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春节临近，为维护春节市场价格稳定，临猗县政府拨付40万元开展2023年春节市场物价平抑活动，活动主要针对群众生活关系密切的粮、油、肉、蛋、菜五大类商品，依托县城五大商超主渠道，采取“多品种、广范围、适度下浮”的原则，在多点、多时段采集市场价格的基础上，对</w:t>
      </w:r>
      <w:r>
        <w:rPr>
          <w:rFonts w:hint="eastAsia"/>
          <w:sz w:val="32"/>
          <w:szCs w:val="32"/>
          <w:lang w:val="en-US" w:eastAsia="zh-CN"/>
        </w:rPr>
        <w:t>20余个商品价格</w:t>
      </w:r>
      <w:r>
        <w:rPr>
          <w:rFonts w:hint="eastAsia"/>
          <w:sz w:val="32"/>
          <w:szCs w:val="32"/>
          <w:lang w:val="en-US" w:eastAsia="zh-CN"/>
        </w:rPr>
        <w:t>按市场均价</w:t>
      </w:r>
      <w:r>
        <w:rPr>
          <w:rFonts w:hint="eastAsia"/>
          <w:sz w:val="32"/>
          <w:szCs w:val="32"/>
          <w:lang w:val="en-US" w:eastAsia="zh-CN"/>
        </w:rPr>
        <w:t>下浮</w:t>
      </w:r>
      <w:r>
        <w:rPr>
          <w:rFonts w:hint="eastAsia"/>
          <w:sz w:val="32"/>
          <w:szCs w:val="32"/>
          <w:lang w:val="en-US" w:eastAsia="zh-CN"/>
        </w:rPr>
        <w:t>5%--15%左右的幅度进行供应，活动时间从腊月二十四至腊月三十，以保障群众度过一个祥和、舒心的节日。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838065" cy="2160270"/>
            <wp:effectExtent l="0" t="0" r="635" b="11430"/>
            <wp:docPr id="1" name="图片 1" descr="58b8d5a3d16d0a6b484355a60709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b8d5a3d16d0a6b484355a607096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百大超市供应点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865370" cy="2160270"/>
            <wp:effectExtent l="0" t="0" r="11430" b="11430"/>
            <wp:docPr id="3" name="图片 3" descr="b6bf731af4543292a7346f85743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6bf731af4543292a7346f8574313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南风超市供应点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744720" cy="2160270"/>
            <wp:effectExtent l="0" t="0" r="17780" b="11430"/>
            <wp:docPr id="2" name="图片 2" descr="7119f1ada0f4e0791daa3006030d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19f1ada0f4e0791daa3006030d9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天源超市供应点</w:t>
      </w:r>
      <w:bookmarkStart w:id="0" w:name="_GoBack"/>
      <w:bookmarkEnd w:id="0"/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754245" cy="2345690"/>
            <wp:effectExtent l="0" t="0" r="8255" b="16510"/>
            <wp:docPr id="4" name="图片 4" descr="8fd4ed9be47ad798baec459ef3ab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fd4ed9be47ad798baec459ef3ab8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食品商场供应点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>
      <w:pPr>
        <w:ind w:firstLine="640" w:firstLineChars="200"/>
        <w:jc w:val="righ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临猗县发展和改革局</w:t>
      </w:r>
    </w:p>
    <w:p>
      <w:pPr>
        <w:ind w:firstLine="640" w:firstLineChars="200"/>
        <w:jc w:val="righ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2023年1月15日</w:t>
      </w:r>
    </w:p>
    <w:sectPr>
      <w:pgSz w:w="11906" w:h="16838"/>
      <w:pgMar w:top="1440" w:right="1800" w:bottom="85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2ZWEwMGY5NWUyMDQ3MmFjMzhiMzFhMmU4NzgyODAifQ=="/>
  </w:docVars>
  <w:rsids>
    <w:rsidRoot w:val="3F3208D1"/>
    <w:rsid w:val="138E4DA7"/>
    <w:rsid w:val="1DA168F7"/>
    <w:rsid w:val="23A322E4"/>
    <w:rsid w:val="303A2426"/>
    <w:rsid w:val="3F3208D1"/>
    <w:rsid w:val="40A1586A"/>
    <w:rsid w:val="45CC6013"/>
    <w:rsid w:val="56041BC1"/>
    <w:rsid w:val="5C3D2493"/>
    <w:rsid w:val="64E673B1"/>
    <w:rsid w:val="673D77EB"/>
    <w:rsid w:val="6F5133A7"/>
    <w:rsid w:val="781E0F73"/>
    <w:rsid w:val="7C5E2286"/>
    <w:rsid w:val="7D0F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215</Words>
  <Characters>231</Characters>
  <Lines>0</Lines>
  <Paragraphs>0</Paragraphs>
  <TotalTime>3</TotalTime>
  <ScaleCrop>false</ScaleCrop>
  <LinksUpToDate>false</LinksUpToDate>
  <CharactersWithSpaces>231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2023-01-16T01:31:00Z</dcterms:created>
  <dc:creator>王跃平</dc:creator>
  <cp:lastModifiedBy>王跃平</cp:lastModifiedBy>
  <dcterms:modified xsi:type="dcterms:W3CDTF">2023-01-16T02:13:17Z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7B2E9E3257F34FAE924AB7AF96459BE0</vt:lpwstr>
  </property>
</Properties>
</file>