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牛杜镇监测户解除风险公示</w:t>
      </w:r>
    </w:p>
    <w:bookmarkEnd w:id="0"/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经入户核实，以下监测户收入稳定，返贫、致贫风险点已解除，现进行公示。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镇西村，雷会玲，身份证号14272419640416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裴家营，狄小社，身份证号14272719630515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裴家营，谷现亭，身份证号1427241962100605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牛杜村，岳高峰，身份证号14272419760703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杨中村，曹世奎，身份证号14272419860612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姚村，宋五一，身份证号14272419590301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姚村，王虎臣，身份证号14272419520204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姚村，李夏生，身份证号14272419590601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姚村，郑格娃，身份证号14272419680908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王寮，南双生，身份证号14272419600923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王寮，张迎平，身份证号14272419570305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****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乡（镇）人民政府监督电话：4092623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牛杜镇人民政府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E"/>
    <w:rsid w:val="000978FE"/>
    <w:rsid w:val="004939AF"/>
    <w:rsid w:val="00B10C69"/>
    <w:rsid w:val="00FA50F2"/>
    <w:rsid w:val="07EC0D2C"/>
    <w:rsid w:val="6B1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409</Characters>
  <Lines>3</Lines>
  <Paragraphs>1</Paragraphs>
  <TotalTime>1</TotalTime>
  <ScaleCrop>false</ScaleCrop>
  <LinksUpToDate>false</LinksUpToDate>
  <CharactersWithSpaces>467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2021-06-11T02:55:00Z</dcterms:created>
  <dc:creator>PC</dc:creator>
  <cp:lastModifiedBy>forever 浅笑°</cp:lastModifiedBy>
  <dcterms:modified xsi:type="dcterms:W3CDTF">2021-09-27T02:03:34Z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7FC6C2796E724E3A907CEA8B145D1D5A</vt:lpwstr>
  </property>
</Properties>
</file>